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5B" w:rsidRPr="00A01264" w:rsidRDefault="00C3335B" w:rsidP="00C3335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FB7AAF" wp14:editId="239E44B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4" name="Imagem 1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779427</w:t>
      </w:r>
    </w:p>
    <w:p w:rsidR="00C3335B" w:rsidRPr="00A01264" w:rsidRDefault="00C3335B" w:rsidP="00C3335B">
      <w:pPr>
        <w:spacing w:after="0"/>
        <w:rPr>
          <w:b/>
        </w:rPr>
      </w:pPr>
      <w:r w:rsidRPr="002A6872">
        <w:rPr>
          <w:b/>
          <w:noProof/>
        </w:rPr>
        <w:t>Torneira de urinol TEMPOSTOP</w:t>
      </w:r>
    </w:p>
    <w:p w:rsidR="00C3335B" w:rsidRPr="00A01264" w:rsidRDefault="00C3335B" w:rsidP="00C3335B">
      <w:pPr>
        <w:spacing w:after="0"/>
      </w:pPr>
    </w:p>
    <w:p w:rsidR="00C3335B" w:rsidRPr="00A01264" w:rsidRDefault="00C3335B" w:rsidP="00C3335B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779427</w:t>
      </w:r>
      <w:r w:rsidRPr="00A01264">
        <w:t xml:space="preserve"> </w:t>
      </w:r>
    </w:p>
    <w:p w:rsidR="00C3335B" w:rsidRPr="00A01264" w:rsidRDefault="00C3335B" w:rsidP="00C3335B">
      <w:pPr>
        <w:spacing w:after="0"/>
      </w:pPr>
    </w:p>
    <w:p w:rsidR="00C3335B" w:rsidRPr="00D761E3" w:rsidRDefault="00C3335B" w:rsidP="00C3335B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>Torneira temporizada encastrada :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>Para urinol vulgar ou sifónico.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 xml:space="preserve">Instalação encastrada. 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>Profundidade de encastre regulável de 25 a 45 mm.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>Placa Inox satinado 160 x 160 mm.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>Débito pré-regulado a 0,25 l/seg. a 3 bar, ajustável.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>Corpo em latão maciço F1/2".</w:t>
      </w:r>
    </w:p>
    <w:p w:rsidR="00C3335B" w:rsidRPr="002A6872" w:rsidRDefault="00C3335B" w:rsidP="00C3335B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C3335B" w:rsidRPr="00D761E3" w:rsidRDefault="00C3335B" w:rsidP="00C3335B">
      <w:pPr>
        <w:spacing w:after="0"/>
        <w:sectPr w:rsidR="00C3335B" w:rsidRPr="00D761E3" w:rsidSect="00C3335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C3335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C3335B">
    <w:pPr>
      <w:pStyle w:val="Cabealho"/>
    </w:pPr>
  </w:p>
  <w:p w:rsidR="00BE7AEF" w:rsidRDefault="00C333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B"/>
    <w:rsid w:val="0000585D"/>
    <w:rsid w:val="00C3335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52088-5B8E-4146-92D1-37FD134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33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3335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