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98" w:rsidRPr="009D74E1" w:rsidRDefault="000E6698" w:rsidP="000E669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2983A4" wp14:editId="1EAC060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2" name="Imagem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779427</w:t>
      </w:r>
    </w:p>
    <w:p w:rsidR="000E6698" w:rsidRPr="009D74E1" w:rsidRDefault="000E6698" w:rsidP="000E6698">
      <w:pPr>
        <w:spacing w:after="0"/>
        <w:rPr>
          <w:b/>
        </w:rPr>
      </w:pPr>
      <w:r w:rsidRPr="00747CA3">
        <w:rPr>
          <w:b/>
          <w:noProof/>
        </w:rPr>
        <w:t>Torneira de urinol TEMPOSTOP</w:t>
      </w:r>
    </w:p>
    <w:p w:rsidR="000E6698" w:rsidRPr="009D74E1" w:rsidRDefault="000E6698" w:rsidP="000E6698">
      <w:pPr>
        <w:spacing w:after="0"/>
      </w:pPr>
    </w:p>
    <w:p w:rsidR="000E6698" w:rsidRPr="009D74E1" w:rsidRDefault="000E6698" w:rsidP="000E669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779427</w:t>
      </w:r>
      <w:r w:rsidRPr="009D74E1">
        <w:t xml:space="preserve"> </w:t>
      </w:r>
    </w:p>
    <w:p w:rsidR="000E6698" w:rsidRPr="009D74E1" w:rsidRDefault="000E6698" w:rsidP="000E6698">
      <w:pPr>
        <w:spacing w:after="0"/>
      </w:pPr>
    </w:p>
    <w:p w:rsidR="000E6698" w:rsidRPr="00E76653" w:rsidRDefault="000E6698" w:rsidP="000E669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Torneira temporizada encastrada :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Para urinol vulgar ou sifónico.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 xml:space="preserve">Instalação encastrada. 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Profundidade de encastre regulável de 25 a 45 mm.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Placa Inox satinado 160 x 160 mm.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Temporização ~7 seg.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Débito pré-regulado a 0,25 l/seg. a 3 bar, ajustável.</w:t>
      </w:r>
    </w:p>
    <w:p w:rsidR="000E6698" w:rsidRPr="00747CA3" w:rsidRDefault="000E6698" w:rsidP="000E6698">
      <w:pPr>
        <w:spacing w:after="0"/>
        <w:rPr>
          <w:noProof/>
        </w:rPr>
      </w:pPr>
      <w:r w:rsidRPr="00747CA3">
        <w:rPr>
          <w:noProof/>
        </w:rPr>
        <w:t>Corpo em latão maciço F1/2".</w:t>
      </w:r>
    </w:p>
    <w:p w:rsidR="000E6698" w:rsidRPr="00E76653" w:rsidRDefault="000E6698" w:rsidP="000E6698">
      <w:pPr>
        <w:spacing w:after="0"/>
        <w:sectPr w:rsidR="000E6698" w:rsidRPr="00E76653" w:rsidSect="000E669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7CA3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0E669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0E6698">
    <w:pPr>
      <w:pStyle w:val="Cabealho"/>
    </w:pPr>
  </w:p>
  <w:p w:rsidR="004802ED" w:rsidRDefault="000E6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8"/>
    <w:rsid w:val="0000585D"/>
    <w:rsid w:val="000E669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9B854-F3D9-4367-AC32-BC3A688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66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E669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