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7BA" w:rsidRPr="00A01264" w:rsidRDefault="00DB57BA" w:rsidP="00DB57BA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DCCF86C" wp14:editId="2B630594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96" name="Imagem 19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872">
        <w:rPr>
          <w:noProof/>
          <w:color w:val="FFFFFF"/>
          <w:sz w:val="4"/>
          <w:szCs w:val="4"/>
        </w:rPr>
        <w:t>712000</w:t>
      </w:r>
    </w:p>
    <w:p w:rsidR="00DB57BA" w:rsidRPr="00A01264" w:rsidRDefault="00DB57BA" w:rsidP="00DB57BA">
      <w:pPr>
        <w:spacing w:after="0"/>
        <w:rPr>
          <w:b/>
        </w:rPr>
      </w:pPr>
      <w:r w:rsidRPr="002A6872">
        <w:rPr>
          <w:b/>
          <w:noProof/>
        </w:rPr>
        <w:t>Chuveiro de duche TONIC JET</w:t>
      </w:r>
    </w:p>
    <w:p w:rsidR="00DB57BA" w:rsidRPr="00A01264" w:rsidRDefault="00DB57BA" w:rsidP="00DB57BA">
      <w:pPr>
        <w:spacing w:after="0"/>
      </w:pPr>
    </w:p>
    <w:p w:rsidR="00DB57BA" w:rsidRPr="00A01264" w:rsidRDefault="00DB57BA" w:rsidP="00DB57BA">
      <w:pPr>
        <w:spacing w:after="0"/>
      </w:pPr>
      <w:r w:rsidRPr="00A01264">
        <w:rPr>
          <w:rFonts w:cs="Calibri"/>
        </w:rPr>
        <w:t>Referência</w:t>
      </w:r>
      <w:r w:rsidRPr="00A01264">
        <w:t xml:space="preserve">: </w:t>
      </w:r>
      <w:r w:rsidRPr="002A6872">
        <w:rPr>
          <w:noProof/>
        </w:rPr>
        <w:t>712000</w:t>
      </w:r>
      <w:r w:rsidRPr="00A01264">
        <w:t xml:space="preserve"> </w:t>
      </w:r>
    </w:p>
    <w:p w:rsidR="00DB57BA" w:rsidRPr="00A01264" w:rsidRDefault="00DB57BA" w:rsidP="00DB57BA">
      <w:pPr>
        <w:spacing w:after="0"/>
      </w:pPr>
    </w:p>
    <w:p w:rsidR="00DB57BA" w:rsidRPr="00D761E3" w:rsidRDefault="00DB57BA" w:rsidP="00DB57BA">
      <w:pPr>
        <w:spacing w:after="0"/>
        <w:rPr>
          <w:u w:val="single"/>
        </w:rPr>
      </w:pPr>
      <w:r w:rsidRPr="00D761E3">
        <w:rPr>
          <w:u w:val="single"/>
        </w:rPr>
        <w:t>Informação para prescrição</w:t>
      </w:r>
    </w:p>
    <w:p w:rsidR="00DB57BA" w:rsidRPr="002A6872" w:rsidRDefault="00DB57BA" w:rsidP="00DB57BA">
      <w:pPr>
        <w:spacing w:after="0"/>
        <w:rPr>
          <w:noProof/>
        </w:rPr>
      </w:pPr>
      <w:r w:rsidRPr="002A6872">
        <w:rPr>
          <w:noProof/>
        </w:rPr>
        <w:t>Chuveiro de duche fixo anticalcário encastrado :</w:t>
      </w:r>
    </w:p>
    <w:p w:rsidR="00DB57BA" w:rsidRPr="002A6872" w:rsidRDefault="00DB57BA" w:rsidP="00DB57BA">
      <w:pPr>
        <w:spacing w:after="0"/>
        <w:rPr>
          <w:noProof/>
        </w:rPr>
      </w:pPr>
      <w:r w:rsidRPr="002A6872">
        <w:rPr>
          <w:noProof/>
        </w:rPr>
        <w:t>Débito 6 l/min a 3 bar.</w:t>
      </w:r>
    </w:p>
    <w:p w:rsidR="00DB57BA" w:rsidRPr="002A6872" w:rsidRDefault="00DB57BA" w:rsidP="00DB57BA">
      <w:pPr>
        <w:spacing w:after="0"/>
        <w:rPr>
          <w:noProof/>
        </w:rPr>
      </w:pPr>
      <w:r w:rsidRPr="002A6872">
        <w:rPr>
          <w:noProof/>
        </w:rPr>
        <w:t>Regulação automática de débito.</w:t>
      </w:r>
    </w:p>
    <w:p w:rsidR="00DB57BA" w:rsidRPr="002A6872" w:rsidRDefault="00DB57BA" w:rsidP="00DB57BA">
      <w:pPr>
        <w:spacing w:after="0"/>
        <w:rPr>
          <w:noProof/>
        </w:rPr>
      </w:pPr>
      <w:r w:rsidRPr="002A6872">
        <w:rPr>
          <w:noProof/>
        </w:rPr>
        <w:t>Difusor anticalcário e antifixação com jato orientável.</w:t>
      </w:r>
    </w:p>
    <w:p w:rsidR="00DB57BA" w:rsidRPr="002A6872" w:rsidRDefault="00DB57BA" w:rsidP="00DB57BA">
      <w:pPr>
        <w:spacing w:after="0"/>
        <w:rPr>
          <w:noProof/>
        </w:rPr>
      </w:pPr>
      <w:r w:rsidRPr="002A6872">
        <w:rPr>
          <w:noProof/>
        </w:rPr>
        <w:t>Latão maciço cromado.</w:t>
      </w:r>
    </w:p>
    <w:p w:rsidR="00DB57BA" w:rsidRPr="002A6872" w:rsidRDefault="00DB57BA" w:rsidP="00DB57BA">
      <w:pPr>
        <w:spacing w:after="0"/>
        <w:rPr>
          <w:noProof/>
        </w:rPr>
      </w:pPr>
      <w:r w:rsidRPr="002A6872">
        <w:rPr>
          <w:noProof/>
        </w:rPr>
        <w:t>Fixação por parafuso de bloqueio oculto.</w:t>
      </w:r>
    </w:p>
    <w:p w:rsidR="00DB57BA" w:rsidRPr="002A6872" w:rsidRDefault="00DB57BA" w:rsidP="00DB57BA">
      <w:pPr>
        <w:spacing w:after="0"/>
        <w:rPr>
          <w:noProof/>
        </w:rPr>
      </w:pPr>
      <w:r w:rsidRPr="002A6872">
        <w:rPr>
          <w:noProof/>
        </w:rPr>
        <w:t>Purga sistemática após a utilização (sem retenção de água ou impurezas).</w:t>
      </w:r>
    </w:p>
    <w:p w:rsidR="00DB57BA" w:rsidRPr="002A6872" w:rsidRDefault="00DB57BA" w:rsidP="00DB57BA">
      <w:pPr>
        <w:spacing w:after="0"/>
        <w:rPr>
          <w:noProof/>
        </w:rPr>
      </w:pPr>
      <w:r w:rsidRPr="002A6872">
        <w:rPr>
          <w:noProof/>
        </w:rPr>
        <w:t>Alimentação M1/2".</w:t>
      </w:r>
    </w:p>
    <w:p w:rsidR="00EC095B" w:rsidRDefault="00EC095B"/>
    <w:sectPr w:rsidR="00EC095B" w:rsidSect="00DB57BA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AEF" w:rsidRDefault="00DB57BA">
    <w:pPr>
      <w:pStyle w:val="Cabealho"/>
    </w:pPr>
  </w:p>
  <w:p w:rsidR="00BE7AEF" w:rsidRDefault="00DB57B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7BA"/>
    <w:rsid w:val="0000585D"/>
    <w:rsid w:val="00DB57BA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16CFCD-B1BE-4EBB-A23E-5DA84397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B57B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DB57BA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340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2019-07-25T17:13:00Z</dcterms:created>
  <dcterms:modified xsi:type="dcterms:W3CDTF">2019-07-25T17:13:00Z</dcterms:modified>
</cp:coreProperties>
</file>