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E9" w:rsidRPr="00A01264" w:rsidRDefault="007625E9" w:rsidP="007625E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10F7B2" wp14:editId="02FB250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0" name="Imagem 1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564060-464006</w:t>
      </w:r>
    </w:p>
    <w:p w:rsidR="007625E9" w:rsidRPr="00A01264" w:rsidRDefault="007625E9" w:rsidP="007625E9">
      <w:pPr>
        <w:spacing w:after="0"/>
        <w:rPr>
          <w:b/>
        </w:rPr>
      </w:pPr>
      <w:r w:rsidRPr="002A6872">
        <w:rPr>
          <w:b/>
          <w:noProof/>
        </w:rPr>
        <w:t>Estrutura de suporte à face para WC TEMPOFIX 3</w:t>
      </w:r>
    </w:p>
    <w:p w:rsidR="007625E9" w:rsidRPr="00A01264" w:rsidRDefault="007625E9" w:rsidP="007625E9">
      <w:pPr>
        <w:spacing w:after="0"/>
      </w:pPr>
    </w:p>
    <w:p w:rsidR="007625E9" w:rsidRPr="00A01264" w:rsidRDefault="007625E9" w:rsidP="007625E9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564060-464006</w:t>
      </w:r>
      <w:r w:rsidRPr="00A01264">
        <w:t xml:space="preserve"> </w:t>
      </w:r>
    </w:p>
    <w:p w:rsidR="007625E9" w:rsidRPr="00A01264" w:rsidRDefault="007625E9" w:rsidP="007625E9">
      <w:pPr>
        <w:spacing w:after="0"/>
      </w:pPr>
    </w:p>
    <w:p w:rsidR="007625E9" w:rsidRPr="00D761E3" w:rsidRDefault="007625E9" w:rsidP="007625E9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 xml:space="preserve">Estrutura de suporte para instalação à face l.350 para sanita suspensa : 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 xml:space="preserve">- Fixação à parede portadora. 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Compatível com painéis completos de 10 a 120 mm.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Equipada com torneira de descarga direta eletrónica TEMPOMATIC bicomando F3/4” :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Alimentação por pilhas 123 Lítio 6 V.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Placa Inox satinado 186 x 186 mm e botão em metal cromado com eletrónica incorporada.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Módulo de encastre estanque.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Ativado após 10 seg. de presença.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Abertura voluntária (botão de pressão antibloqueio) ou automática após a saída do utilizador.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Limpeza automática “inteligente” (adaptação do volume de descarga em função da utilização).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- 3 programas (volume de limpeza regulável de acordo com o tipo de sanita).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Limpeza higiénica periódica todas as 24h (regulável a 12h ou Off) após a última utilização.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Proteção anti-sifónica no interior do módulo.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Torneira de segurança e de regulação de débito integrada.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- Compatível com água do mar e águas residuais.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Características técnicas : ver TEMPOMATIC bicomando ref. 464PBOX-464006.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7625E9" w:rsidRPr="002A6872" w:rsidRDefault="007625E9" w:rsidP="007625E9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7625E9" w:rsidRPr="00D761E3" w:rsidRDefault="007625E9" w:rsidP="007625E9">
      <w:pPr>
        <w:spacing w:after="0"/>
        <w:sectPr w:rsidR="007625E9" w:rsidRPr="00D761E3" w:rsidSect="007625E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Disponibilidade prevista : 2º semestre 2019. Para validação da disponibilidade contactar o Serviço </w:t>
      </w:r>
    </w:p>
    <w:p w:rsidR="00EC095B" w:rsidRDefault="00EC095B"/>
    <w:sectPr w:rsidR="00EC095B" w:rsidSect="007625E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7625E9">
    <w:pPr>
      <w:pStyle w:val="Cabealho"/>
    </w:pPr>
  </w:p>
  <w:p w:rsidR="00BE7AEF" w:rsidRDefault="007625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E9"/>
    <w:rsid w:val="0000585D"/>
    <w:rsid w:val="007625E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8A431-829C-4853-BF2E-7F1B7CF7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25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625E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