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05" w:rsidRPr="00DA7859" w:rsidRDefault="00B86005" w:rsidP="00B86005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AC20E6" wp14:editId="0276F37F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36" name="Imagem 36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CE2">
        <w:rPr>
          <w:noProof/>
          <w:color w:val="FFFFFF"/>
          <w:sz w:val="4"/>
          <w:szCs w:val="4"/>
        </w:rPr>
        <w:t>5481DP2</w:t>
      </w:r>
    </w:p>
    <w:p w:rsidR="00B86005" w:rsidRPr="00DA7859" w:rsidRDefault="00B86005" w:rsidP="00B86005">
      <w:pPr>
        <w:spacing w:after="0"/>
        <w:rPr>
          <w:b/>
        </w:rPr>
      </w:pPr>
      <w:r w:rsidRPr="00316CE2">
        <w:rPr>
          <w:b/>
          <w:noProof/>
        </w:rPr>
        <w:t>Barra de duche angular com barra vertical Inox brilhante</w:t>
      </w:r>
    </w:p>
    <w:p w:rsidR="00B86005" w:rsidRPr="00DA7859" w:rsidRDefault="00B86005" w:rsidP="00B86005">
      <w:pPr>
        <w:spacing w:after="0"/>
      </w:pPr>
    </w:p>
    <w:p w:rsidR="00B86005" w:rsidRPr="00DA7859" w:rsidRDefault="00B86005" w:rsidP="00B86005">
      <w:pPr>
        <w:spacing w:after="0"/>
      </w:pPr>
      <w:r w:rsidRPr="00DA7859">
        <w:rPr>
          <w:rFonts w:cs="Calibri"/>
        </w:rPr>
        <w:t>Referência</w:t>
      </w:r>
      <w:r w:rsidRPr="00DA7859">
        <w:t xml:space="preserve">: </w:t>
      </w:r>
      <w:r w:rsidRPr="00316CE2">
        <w:rPr>
          <w:noProof/>
        </w:rPr>
        <w:t>5481DP2</w:t>
      </w:r>
      <w:r w:rsidRPr="00DA7859">
        <w:t xml:space="preserve"> </w:t>
      </w:r>
    </w:p>
    <w:p w:rsidR="00B86005" w:rsidRPr="00DA7859" w:rsidRDefault="00B86005" w:rsidP="00B86005">
      <w:pPr>
        <w:spacing w:after="0"/>
      </w:pPr>
    </w:p>
    <w:p w:rsidR="00B86005" w:rsidRPr="00D84BF4" w:rsidRDefault="00B86005" w:rsidP="00B86005">
      <w:pPr>
        <w:spacing w:after="0"/>
        <w:rPr>
          <w:u w:val="single"/>
        </w:rPr>
      </w:pPr>
      <w:r w:rsidRPr="00D84BF4">
        <w:rPr>
          <w:u w:val="single"/>
        </w:rPr>
        <w:t>Informação para prescrição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Barra de duche angular 2 paredes com barra vertical Ø 32, para PMR. Modelo à direita.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Pode receber um banco de duche para pendurar (a encomendar separadamente).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 xml:space="preserve">Utilização como barra de apoio e postura de pé. 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Ajuda e protege a entrada e deslocação segura no duche.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 xml:space="preserve"> Função de chuveiro se adicionar um suporte de chuveiro e/ou uma saboneteira.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Dimensões : 1 150 x 750 x 750 mm.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Tubo Inox 304 bacteriostático.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Acabamento Inox polido brilhante UltraPolish, superfície sem porosidades e homogénea facilitando a manutenção e higiene.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Ligação do pater ao tubo por cordão de soldadura de segurança invisível (procedimento exclusivo “ArN-Securit”).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Espaço entre a barra e a parede de 40 mm : espaço mínimo que interdita a passagem do ante-braço por forma a evitar os riscos de fratura em caso de queda.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 xml:space="preserve">Fixações invisíveis por pater 3 furos, Inox 304, Ø 72. 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Patéres e oculta fixações em Inox 304.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Fornecido com parafusos Inox para parede de betão.</w:t>
      </w:r>
    </w:p>
    <w:p w:rsidR="00B86005" w:rsidRPr="00316CE2" w:rsidRDefault="00B86005" w:rsidP="00B86005">
      <w:pPr>
        <w:spacing w:after="0"/>
        <w:rPr>
          <w:noProof/>
        </w:rPr>
      </w:pPr>
      <w:r w:rsidRPr="00316CE2">
        <w:rPr>
          <w:noProof/>
        </w:rPr>
        <w:t>Testado com mais de 200 kg. Peso máximo do utilizador recomendado : 135 kg.</w:t>
      </w:r>
    </w:p>
    <w:p w:rsidR="00B86005" w:rsidRPr="00D84BF4" w:rsidRDefault="00B86005" w:rsidP="00B86005">
      <w:pPr>
        <w:spacing w:after="0"/>
        <w:sectPr w:rsidR="00B86005" w:rsidRPr="00D84BF4" w:rsidSect="00B86005">
          <w:headerReference w:type="default" r:id="rId5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316CE2">
        <w:rPr>
          <w:noProof/>
        </w:rPr>
        <w:t>Garantia da barra 10 anos. Marcação CE.</w:t>
      </w:r>
    </w:p>
    <w:p w:rsidR="00EC095B" w:rsidRDefault="00EC095B" w:rsidP="00B86005"/>
    <w:sectPr w:rsidR="00EC095B" w:rsidSect="00B86005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B5" w:rsidRDefault="00B86005">
    <w:pPr>
      <w:pStyle w:val="Cabealho"/>
    </w:pPr>
  </w:p>
  <w:p w:rsidR="000543B5" w:rsidRDefault="00B86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05"/>
    <w:rsid w:val="0000585D"/>
    <w:rsid w:val="00B86005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6706-9135-4168-A695-2227731D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860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86005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2020-01-10T01:51:00Z</dcterms:created>
  <dcterms:modified xsi:type="dcterms:W3CDTF">2020-01-10T01:51:00Z</dcterms:modified>
</cp:coreProperties>
</file>