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CC" w:rsidRPr="00AC2FA8" w:rsidRDefault="008805CC" w:rsidP="008805C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9598E0" wp14:editId="3916BB4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" name="Imagem 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547105</w:t>
      </w:r>
    </w:p>
    <w:p w:rsidR="008805CC" w:rsidRPr="00AC2FA8" w:rsidRDefault="008805CC" w:rsidP="008805CC">
      <w:pPr>
        <w:spacing w:after="0"/>
        <w:rPr>
          <w:b/>
        </w:rPr>
      </w:pPr>
      <w:r w:rsidRPr="00F36E2A">
        <w:rPr>
          <w:b/>
          <w:noProof/>
        </w:rPr>
        <w:t>Estrutura de suporte autoportante para WC TEMPOFIX 3</w:t>
      </w:r>
    </w:p>
    <w:p w:rsidR="008805CC" w:rsidRPr="00AC2FA8" w:rsidRDefault="008805CC" w:rsidP="008805CC">
      <w:pPr>
        <w:spacing w:after="0"/>
      </w:pPr>
    </w:p>
    <w:p w:rsidR="008805CC" w:rsidRPr="00AC2FA8" w:rsidRDefault="008805CC" w:rsidP="008805CC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547105</w:t>
      </w:r>
      <w:r w:rsidRPr="00AC2FA8">
        <w:t xml:space="preserve"> </w:t>
      </w:r>
    </w:p>
    <w:p w:rsidR="008805CC" w:rsidRPr="00AC2FA8" w:rsidRDefault="008805CC" w:rsidP="008805CC">
      <w:pPr>
        <w:spacing w:after="0"/>
      </w:pPr>
    </w:p>
    <w:p w:rsidR="008805CC" w:rsidRPr="00300715" w:rsidRDefault="008805CC" w:rsidP="008805CC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 xml:space="preserve">Estrutura de suporte autoportante l.350 para sanita suspensa : 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Estrutura em aço epoxy preto.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 xml:space="preserve">- Fixação ao pavimento portador. 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Chassis regulável em altura de 0 a 200 mm (com referência a 1 m).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Tubo de descarga Ø 32 com emboque de junção Ø 55.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Tubo de evacuação Ø 100 em PVC para colar à junta de estanquidade, com 2 posições de regulação.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Fornecido pré-montado.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Conforme as exigências da norma NF D12-208.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Para painel completo de 70 a 210 mm.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Equipada com torneira de descarga direta eletrónica TEMPOMATIC F1”: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Alimentação por corrente com eletroválvula 1”.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Espelho embutido na parede.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Módulo IP65 independente.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Transformador 230/12 V.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Deteção de presença infravermelhos antichoque.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Abertura voluntária (por aproximação da mão a 10 cm) ou automática (após a saída do utilizador).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Temporização ~7 seg. regulável de 3 a 12 seg.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Torneira de segurança e de regulação de débito/volume.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- Distância de deteção regulável pelo instalador.</w:t>
      </w:r>
    </w:p>
    <w:p w:rsidR="008805CC" w:rsidRPr="00F36E2A" w:rsidRDefault="008805CC" w:rsidP="008805CC">
      <w:pPr>
        <w:spacing w:after="0"/>
        <w:rPr>
          <w:noProof/>
        </w:rPr>
      </w:pPr>
      <w:r w:rsidRPr="00F36E2A">
        <w:rPr>
          <w:noProof/>
        </w:rPr>
        <w:t>Características técnicas : ver TEMPOMATIC WC ref. 463200.</w:t>
      </w:r>
    </w:p>
    <w:p w:rsidR="00EC095B" w:rsidRDefault="00EC095B"/>
    <w:sectPr w:rsidR="00EC095B" w:rsidSect="008805C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8805CC">
    <w:pPr>
      <w:pStyle w:val="Cabealho"/>
    </w:pPr>
  </w:p>
  <w:p w:rsidR="0057082C" w:rsidRDefault="008805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CC"/>
    <w:rsid w:val="0000585D"/>
    <w:rsid w:val="008805C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33C85-FD4A-4106-A216-F1E636B5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05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805C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2019-12-12T17:42:00Z</dcterms:created>
  <dcterms:modified xsi:type="dcterms:W3CDTF">2019-12-12T17:42:00Z</dcterms:modified>
</cp:coreProperties>
</file>