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A3" w:rsidRPr="00A01264" w:rsidRDefault="005774A3" w:rsidP="005774A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A5AABD" wp14:editId="2994105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3" name="Imagem 21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543006D-778700</w:t>
      </w:r>
    </w:p>
    <w:p w:rsidR="005774A3" w:rsidRPr="00A01264" w:rsidRDefault="005774A3" w:rsidP="005774A3">
      <w:pPr>
        <w:spacing w:after="0"/>
        <w:rPr>
          <w:b/>
        </w:rPr>
      </w:pPr>
      <w:r w:rsidRPr="002A6872">
        <w:rPr>
          <w:b/>
          <w:noProof/>
        </w:rPr>
        <w:t>Estrutura de suporte para urinol TEMPOFIX 3</w:t>
      </w:r>
    </w:p>
    <w:p w:rsidR="005774A3" w:rsidRPr="00A01264" w:rsidRDefault="005774A3" w:rsidP="005774A3">
      <w:pPr>
        <w:spacing w:after="0"/>
      </w:pPr>
    </w:p>
    <w:p w:rsidR="005774A3" w:rsidRPr="00A01264" w:rsidRDefault="005774A3" w:rsidP="005774A3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543006D-778700</w:t>
      </w:r>
      <w:r w:rsidRPr="00A01264">
        <w:t xml:space="preserve"> </w:t>
      </w:r>
    </w:p>
    <w:p w:rsidR="005774A3" w:rsidRPr="00A01264" w:rsidRDefault="005774A3" w:rsidP="005774A3">
      <w:pPr>
        <w:spacing w:after="0"/>
      </w:pPr>
    </w:p>
    <w:p w:rsidR="005774A3" w:rsidRPr="00D761E3" w:rsidRDefault="005774A3" w:rsidP="005774A3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 xml:space="preserve">Estrutura de suporte l.430 para urinol : 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>Estrutura em aço epoxy preto para instalação à face.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>Fixação ao pavimento e parede portadora por suportes fornecidos.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>Entre-eixos regulável de 100 a 280 mm.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 xml:space="preserve">Chassis regulável em altura de 0 a 200 mm. 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 xml:space="preserve">Tubo de descarga com junta de estanquidade Ø 50. 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 xml:space="preserve">Fornecido pré-montado. 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 xml:space="preserve">Conforme as exigências da norma NF D12-208. 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>Compatível com painéis completos de 13 a 120 mm.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 xml:space="preserve">Equipada com torneira temporizada TEMPOFLUX F1/2” : 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 xml:space="preserve">Placa Inox satinado 145 x 145 mm. 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>Módulo de encastre estanque.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>Abertura suave.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>Temporização pré-regulada a 3~ seg., ajustável de 3 a 7 seg. (patenteado).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>Débito pré-regulado a 0,15 l/seg. a 3 bar, ajustável até 0,3 l/seg.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>Ligação em latão 1/2” para urinóis com alimentação por flexível.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>Características técnicas : ver TEMPOFLUX urinol ref. 778BOX-778700.</w:t>
      </w:r>
    </w:p>
    <w:p w:rsidR="005774A3" w:rsidRPr="002A6872" w:rsidRDefault="005774A3" w:rsidP="005774A3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EC095B" w:rsidRDefault="00EC095B"/>
    <w:sectPr w:rsidR="00EC095B" w:rsidSect="005774A3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5774A3">
    <w:pPr>
      <w:pStyle w:val="Cabealho"/>
    </w:pPr>
  </w:p>
  <w:p w:rsidR="00BE7AEF" w:rsidRDefault="005774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A3"/>
    <w:rsid w:val="0000585D"/>
    <w:rsid w:val="005774A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3F293-A71E-43CA-8BC0-3431C904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774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774A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