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78" w:rsidRPr="00DA7859" w:rsidRDefault="00880A78" w:rsidP="00880A7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1B8385" wp14:editId="2F918AE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9" name="Imagem 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531</w:t>
      </w:r>
    </w:p>
    <w:p w:rsidR="00880A78" w:rsidRPr="00DA7859" w:rsidRDefault="00880A78" w:rsidP="00880A78">
      <w:pPr>
        <w:spacing w:after="0"/>
        <w:rPr>
          <w:b/>
        </w:rPr>
      </w:pPr>
      <w:r w:rsidRPr="00316CE2">
        <w:rPr>
          <w:b/>
          <w:noProof/>
        </w:rPr>
        <w:t>Barra de apoio reta ECO brilhante, 400 mm Ø 25</w:t>
      </w:r>
    </w:p>
    <w:p w:rsidR="00880A78" w:rsidRPr="00DA7859" w:rsidRDefault="00880A78" w:rsidP="00880A78">
      <w:pPr>
        <w:spacing w:after="0"/>
      </w:pPr>
    </w:p>
    <w:p w:rsidR="00880A78" w:rsidRPr="00DA7859" w:rsidRDefault="00880A78" w:rsidP="00880A7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531</w:t>
      </w:r>
      <w:r w:rsidRPr="00DA7859">
        <w:t xml:space="preserve"> </w:t>
      </w:r>
    </w:p>
    <w:p w:rsidR="00880A78" w:rsidRPr="00DA7859" w:rsidRDefault="00880A78" w:rsidP="00880A78">
      <w:pPr>
        <w:spacing w:after="0"/>
      </w:pPr>
    </w:p>
    <w:p w:rsidR="00880A78" w:rsidRPr="00D84BF4" w:rsidRDefault="00880A78" w:rsidP="00880A7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880A78" w:rsidRPr="00316CE2" w:rsidRDefault="00880A78" w:rsidP="00880A78">
      <w:pPr>
        <w:spacing w:after="0"/>
        <w:rPr>
          <w:noProof/>
        </w:rPr>
      </w:pPr>
      <w:r w:rsidRPr="00316CE2">
        <w:rPr>
          <w:noProof/>
        </w:rPr>
        <w:t>Barra de apoio reta ECO para PMR.</w:t>
      </w:r>
    </w:p>
    <w:p w:rsidR="00880A78" w:rsidRPr="00316CE2" w:rsidRDefault="00880A78" w:rsidP="00880A78">
      <w:pPr>
        <w:spacing w:after="0"/>
        <w:rPr>
          <w:noProof/>
        </w:rPr>
      </w:pPr>
      <w:r w:rsidRPr="00316CE2">
        <w:rPr>
          <w:noProof/>
        </w:rPr>
        <w:t>Tubo Ø 25, entre-eixos 400 mm.</w:t>
      </w:r>
    </w:p>
    <w:p w:rsidR="00880A78" w:rsidRPr="00316CE2" w:rsidRDefault="00880A78" w:rsidP="00880A78">
      <w:pPr>
        <w:spacing w:after="0"/>
        <w:rPr>
          <w:noProof/>
        </w:rPr>
      </w:pPr>
      <w:r w:rsidRPr="00316CE2">
        <w:rPr>
          <w:noProof/>
        </w:rPr>
        <w:t>Tubo Inox polido brilhante.</w:t>
      </w:r>
    </w:p>
    <w:p w:rsidR="00880A78" w:rsidRPr="00316CE2" w:rsidRDefault="00880A78" w:rsidP="00880A78">
      <w:pPr>
        <w:spacing w:after="0"/>
        <w:rPr>
          <w:noProof/>
        </w:rPr>
      </w:pPr>
      <w:r w:rsidRPr="00316CE2">
        <w:rPr>
          <w:noProof/>
        </w:rPr>
        <w:t>Fixação visível por pater Inox 3 furos.</w:t>
      </w:r>
    </w:p>
    <w:p w:rsidR="00880A78" w:rsidRPr="00D84BF4" w:rsidRDefault="00880A78" w:rsidP="00880A78">
      <w:pPr>
        <w:spacing w:after="0"/>
        <w:sectPr w:rsidR="00880A78" w:rsidRPr="00D84BF4" w:rsidSect="00880A7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880A78"/>
    <w:sectPr w:rsidR="00EC095B" w:rsidSect="00880A7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880A78">
    <w:pPr>
      <w:pStyle w:val="Cabealho"/>
    </w:pPr>
  </w:p>
  <w:p w:rsidR="000543B5" w:rsidRDefault="00880A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8"/>
    <w:rsid w:val="0000585D"/>
    <w:rsid w:val="00880A7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455FF-2093-4FB0-BBB2-5C3652E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A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80A7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