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C93" w:rsidRPr="00DA7859" w:rsidRDefault="00782C93" w:rsidP="00782C93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98FCFD6" wp14:editId="2D251405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94" name="Imagem 9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5170N</w:t>
      </w:r>
    </w:p>
    <w:p w:rsidR="00782C93" w:rsidRPr="00DA7859" w:rsidRDefault="00782C93" w:rsidP="00782C93">
      <w:pPr>
        <w:spacing w:after="0"/>
        <w:rPr>
          <w:b/>
        </w:rPr>
      </w:pPr>
      <w:r w:rsidRPr="00316CE2">
        <w:rPr>
          <w:b/>
          <w:noProof/>
        </w:rPr>
        <w:t>Barra de apoio rebatível com bengala Nylon branco antibacteriano 850 mm</w:t>
      </w:r>
    </w:p>
    <w:p w:rsidR="00782C93" w:rsidRPr="00DA7859" w:rsidRDefault="00782C93" w:rsidP="00782C93">
      <w:pPr>
        <w:spacing w:after="0"/>
      </w:pPr>
    </w:p>
    <w:p w:rsidR="00782C93" w:rsidRPr="00DA7859" w:rsidRDefault="00782C93" w:rsidP="00782C93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5170N</w:t>
      </w:r>
      <w:r w:rsidRPr="00DA7859">
        <w:t xml:space="preserve"> </w:t>
      </w:r>
    </w:p>
    <w:p w:rsidR="00782C93" w:rsidRPr="00DA7859" w:rsidRDefault="00782C93" w:rsidP="00782C93">
      <w:pPr>
        <w:spacing w:after="0"/>
      </w:pPr>
    </w:p>
    <w:p w:rsidR="00782C93" w:rsidRPr="00D84BF4" w:rsidRDefault="00782C93" w:rsidP="00782C93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782C93" w:rsidRPr="00316CE2" w:rsidRDefault="00782C93" w:rsidP="00782C93">
      <w:pPr>
        <w:spacing w:after="0"/>
        <w:rPr>
          <w:noProof/>
        </w:rPr>
      </w:pPr>
      <w:r w:rsidRPr="00316CE2">
        <w:rPr>
          <w:noProof/>
        </w:rPr>
        <w:t>Barra de apoio rebatível Ø 32 com bengala, para pessoas com mobilidade reduzida (PMR).</w:t>
      </w:r>
    </w:p>
    <w:p w:rsidR="00782C93" w:rsidRPr="00316CE2" w:rsidRDefault="00782C93" w:rsidP="00782C93">
      <w:pPr>
        <w:spacing w:after="0"/>
        <w:rPr>
          <w:noProof/>
        </w:rPr>
      </w:pPr>
      <w:r w:rsidRPr="00316CE2">
        <w:rPr>
          <w:noProof/>
        </w:rPr>
        <w:t>Nylon HR brilhante branco.</w:t>
      </w:r>
    </w:p>
    <w:p w:rsidR="00782C93" w:rsidRPr="00316CE2" w:rsidRDefault="00782C93" w:rsidP="00782C93">
      <w:pPr>
        <w:spacing w:after="0"/>
        <w:rPr>
          <w:noProof/>
        </w:rPr>
      </w:pPr>
      <w:r w:rsidRPr="00316CE2">
        <w:rPr>
          <w:noProof/>
        </w:rPr>
        <w:t>Utilização como barra de apoio, de elevação e ajuda de transferência em posição rebatida para WC ou duche.</w:t>
      </w:r>
    </w:p>
    <w:p w:rsidR="00782C93" w:rsidRPr="00316CE2" w:rsidRDefault="00782C93" w:rsidP="00782C93">
      <w:pPr>
        <w:spacing w:after="0"/>
        <w:rPr>
          <w:noProof/>
        </w:rPr>
      </w:pPr>
      <w:r w:rsidRPr="00316CE2">
        <w:rPr>
          <w:noProof/>
        </w:rPr>
        <w:t>Permite acesso lateral em posição elevada.</w:t>
      </w:r>
    </w:p>
    <w:p w:rsidR="00782C93" w:rsidRPr="00316CE2" w:rsidRDefault="00782C93" w:rsidP="00782C93">
      <w:pPr>
        <w:spacing w:after="0"/>
        <w:rPr>
          <w:noProof/>
        </w:rPr>
      </w:pPr>
      <w:r w:rsidRPr="00316CE2">
        <w:rPr>
          <w:noProof/>
        </w:rPr>
        <w:t xml:space="preserve"> Tratamento antibacteriano NylonClean: proteção otimizada contra o desenvolvimento bacteriano.</w:t>
      </w:r>
    </w:p>
    <w:p w:rsidR="00782C93" w:rsidRPr="00316CE2" w:rsidRDefault="00782C93" w:rsidP="00782C93">
      <w:pPr>
        <w:spacing w:after="0"/>
        <w:rPr>
          <w:noProof/>
        </w:rPr>
      </w:pPr>
      <w:r w:rsidRPr="00316CE2">
        <w:rPr>
          <w:noProof/>
        </w:rPr>
        <w:t>Com bengala de recolha automática. A utilizar quando a parede de fixação é insuficiente.</w:t>
      </w:r>
    </w:p>
    <w:p w:rsidR="00782C93" w:rsidRPr="00316CE2" w:rsidRDefault="00782C93" w:rsidP="00782C93">
      <w:pPr>
        <w:spacing w:after="0"/>
        <w:rPr>
          <w:noProof/>
        </w:rPr>
      </w:pPr>
      <w:r w:rsidRPr="00316CE2">
        <w:rPr>
          <w:noProof/>
        </w:rPr>
        <w:t>Altura da bengala regulável de 760 a 780 mm.</w:t>
      </w:r>
    </w:p>
    <w:p w:rsidR="00782C93" w:rsidRPr="00316CE2" w:rsidRDefault="00782C93" w:rsidP="00782C93">
      <w:pPr>
        <w:spacing w:after="0"/>
        <w:rPr>
          <w:noProof/>
        </w:rPr>
      </w:pPr>
      <w:r w:rsidRPr="00316CE2">
        <w:rPr>
          <w:noProof/>
        </w:rPr>
        <w:t xml:space="preserve"> Retenção na posição vertical. Descida com amortecimento. </w:t>
      </w:r>
    </w:p>
    <w:p w:rsidR="00782C93" w:rsidRPr="00316CE2" w:rsidRDefault="00782C93" w:rsidP="00782C93">
      <w:pPr>
        <w:spacing w:after="0"/>
        <w:rPr>
          <w:noProof/>
        </w:rPr>
      </w:pPr>
      <w:r w:rsidRPr="00316CE2">
        <w:rPr>
          <w:noProof/>
        </w:rPr>
        <w:t xml:space="preserve"> Adaptado para utilização intensiva em coletividades ou meio hospitalar.</w:t>
      </w:r>
    </w:p>
    <w:p w:rsidR="00782C93" w:rsidRPr="00316CE2" w:rsidRDefault="00782C93" w:rsidP="00782C93">
      <w:pPr>
        <w:spacing w:after="0"/>
        <w:rPr>
          <w:noProof/>
        </w:rPr>
      </w:pPr>
      <w:r w:rsidRPr="00316CE2">
        <w:rPr>
          <w:noProof/>
        </w:rPr>
        <w:t>Poliamida (Nylon) e polímero alta resistência : com reforço em aço com tratamento anticorrosão de 2 mm de espessura.</w:t>
      </w:r>
    </w:p>
    <w:p w:rsidR="00782C93" w:rsidRPr="00316CE2" w:rsidRDefault="00782C93" w:rsidP="00782C93">
      <w:pPr>
        <w:spacing w:after="0"/>
        <w:rPr>
          <w:noProof/>
        </w:rPr>
      </w:pPr>
      <w:r w:rsidRPr="00316CE2">
        <w:rPr>
          <w:noProof/>
        </w:rPr>
        <w:t>Superfície uniforme, não porosa que facilita a manutenção e higiene.</w:t>
      </w:r>
    </w:p>
    <w:p w:rsidR="00782C93" w:rsidRPr="00316CE2" w:rsidRDefault="00782C93" w:rsidP="00782C93">
      <w:pPr>
        <w:spacing w:after="0"/>
        <w:rPr>
          <w:noProof/>
        </w:rPr>
      </w:pPr>
      <w:r w:rsidRPr="00316CE2">
        <w:rPr>
          <w:noProof/>
        </w:rPr>
        <w:t>Resistência aos produtos químicos e de limpeza. Tratamento anti-UV.</w:t>
      </w:r>
    </w:p>
    <w:p w:rsidR="00782C93" w:rsidRPr="00316CE2" w:rsidRDefault="00782C93" w:rsidP="00782C93">
      <w:pPr>
        <w:spacing w:after="0"/>
        <w:rPr>
          <w:noProof/>
        </w:rPr>
      </w:pPr>
      <w:r w:rsidRPr="00316CE2">
        <w:rPr>
          <w:noProof/>
        </w:rPr>
        <w:t>Contacto macio e quente.</w:t>
      </w:r>
    </w:p>
    <w:p w:rsidR="00782C93" w:rsidRPr="00316CE2" w:rsidRDefault="00782C93" w:rsidP="00782C93">
      <w:pPr>
        <w:spacing w:after="0"/>
        <w:rPr>
          <w:noProof/>
        </w:rPr>
      </w:pPr>
      <w:r w:rsidRPr="00316CE2">
        <w:rPr>
          <w:noProof/>
        </w:rPr>
        <w:t>Fixações invisíveis por placa Inox 304, 4 mm de espessura.</w:t>
      </w:r>
    </w:p>
    <w:p w:rsidR="00782C93" w:rsidRPr="00316CE2" w:rsidRDefault="00782C93" w:rsidP="00782C93">
      <w:pPr>
        <w:spacing w:after="0"/>
        <w:rPr>
          <w:noProof/>
        </w:rPr>
      </w:pPr>
      <w:r w:rsidRPr="00316CE2">
        <w:rPr>
          <w:noProof/>
        </w:rPr>
        <w:t>Fornecido com parafusos Inox para parede de betão.</w:t>
      </w:r>
    </w:p>
    <w:p w:rsidR="00782C93" w:rsidRPr="00316CE2" w:rsidRDefault="00782C93" w:rsidP="00782C93">
      <w:pPr>
        <w:spacing w:after="0"/>
        <w:rPr>
          <w:noProof/>
        </w:rPr>
      </w:pPr>
      <w:r w:rsidRPr="00316CE2">
        <w:rPr>
          <w:noProof/>
        </w:rPr>
        <w:t xml:space="preserve"> Dimensões : 850 x 800 x 105 mm.</w:t>
      </w:r>
    </w:p>
    <w:p w:rsidR="00782C93" w:rsidRPr="00316CE2" w:rsidRDefault="00782C93" w:rsidP="00782C93">
      <w:pPr>
        <w:spacing w:after="0"/>
        <w:rPr>
          <w:noProof/>
        </w:rPr>
      </w:pPr>
      <w:r w:rsidRPr="00316CE2">
        <w:rPr>
          <w:noProof/>
        </w:rPr>
        <w:t>Testado com mais de 200 kg. Peso máximo do utilizador recomendado : 135 kg.</w:t>
      </w:r>
    </w:p>
    <w:p w:rsidR="00782C93" w:rsidRPr="00D84BF4" w:rsidRDefault="00782C93" w:rsidP="00782C93">
      <w:pPr>
        <w:spacing w:after="0"/>
        <w:sectPr w:rsidR="00782C93" w:rsidRPr="00D84BF4" w:rsidSect="00782C93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Garantia da barra 10 anos. Marcação CE.</w:t>
      </w:r>
    </w:p>
    <w:p w:rsidR="00EC095B" w:rsidRDefault="00EC095B" w:rsidP="00782C93"/>
    <w:sectPr w:rsidR="00EC095B" w:rsidSect="00782C93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782C93">
    <w:pPr>
      <w:pStyle w:val="Cabealho"/>
    </w:pPr>
  </w:p>
  <w:p w:rsidR="000543B5" w:rsidRDefault="00782C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93"/>
    <w:rsid w:val="0000585D"/>
    <w:rsid w:val="00782C93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B5290-20C0-4F54-A1F6-7997ABA9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82C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782C93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2020-01-10T01:50:00Z</dcterms:created>
  <dcterms:modified xsi:type="dcterms:W3CDTF">2020-01-10T01:50:00Z</dcterms:modified>
</cp:coreProperties>
</file>