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A8" w:rsidRPr="009E5FB5" w:rsidRDefault="00B30DA8" w:rsidP="00B30DA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EDFCDA" wp14:editId="340A0C7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40" name="Image 24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5169P1</w:t>
      </w:r>
    </w:p>
    <w:p w:rsidR="00B30DA8" w:rsidRPr="009E5FB5" w:rsidRDefault="00B30DA8" w:rsidP="00B30DA8">
      <w:pPr>
        <w:spacing w:after="0"/>
        <w:rPr>
          <w:b/>
        </w:rPr>
      </w:pPr>
      <w:r w:rsidRPr="00064082">
        <w:rPr>
          <w:b/>
          <w:noProof/>
        </w:rPr>
        <w:t>Coluna para barra de apoio rebatível, regulável em altura</w:t>
      </w:r>
    </w:p>
    <w:p w:rsidR="00B30DA8" w:rsidRPr="009E5FB5" w:rsidRDefault="00B30DA8" w:rsidP="00B30DA8">
      <w:pPr>
        <w:spacing w:after="0"/>
      </w:pPr>
    </w:p>
    <w:p w:rsidR="00B30DA8" w:rsidRPr="009E5FB5" w:rsidRDefault="00B30DA8" w:rsidP="00B30DA8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5169P1</w:t>
      </w:r>
      <w:r w:rsidRPr="009E5FB5">
        <w:t xml:space="preserve"> </w:t>
      </w:r>
    </w:p>
    <w:p w:rsidR="00B30DA8" w:rsidRPr="009E5FB5" w:rsidRDefault="00B30DA8" w:rsidP="00B30DA8">
      <w:pPr>
        <w:spacing w:after="0"/>
      </w:pPr>
    </w:p>
    <w:p w:rsidR="00B30DA8" w:rsidRPr="00A54416" w:rsidRDefault="00B30DA8" w:rsidP="00B30DA8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30DA8" w:rsidRDefault="00B30DA8" w:rsidP="00B30DA8">
      <w:pPr>
        <w:spacing w:after="0"/>
        <w:rPr>
          <w:noProof/>
        </w:rPr>
      </w:pPr>
      <w:r>
        <w:rPr>
          <w:noProof/>
        </w:rPr>
        <w:t>Coluna para barra de apoio rebatível, para PMR.</w:t>
      </w:r>
    </w:p>
    <w:p w:rsidR="00B30DA8" w:rsidRDefault="00B30DA8" w:rsidP="00B30DA8">
      <w:pPr>
        <w:spacing w:after="0"/>
        <w:rPr>
          <w:noProof/>
        </w:rPr>
      </w:pPr>
      <w:r>
        <w:rPr>
          <w:noProof/>
        </w:rPr>
        <w:t>Para WC ou duche. Permite a colocação de uma barra de apoio rebatível quando a fixação na parede ou painel não é possível.</w:t>
      </w:r>
    </w:p>
    <w:p w:rsidR="00B30DA8" w:rsidRDefault="00B30DA8" w:rsidP="00B30DA8">
      <w:pPr>
        <w:spacing w:after="0"/>
        <w:rPr>
          <w:noProof/>
        </w:rPr>
      </w:pPr>
      <w:r>
        <w:rPr>
          <w:noProof/>
        </w:rPr>
        <w:t>Fixação ao pavimento por placa Inox 4 furos, 5 mm de espessura.</w:t>
      </w:r>
    </w:p>
    <w:p w:rsidR="00B30DA8" w:rsidRDefault="00B30DA8" w:rsidP="00B30DA8">
      <w:pPr>
        <w:spacing w:after="0"/>
        <w:rPr>
          <w:noProof/>
        </w:rPr>
      </w:pPr>
      <w:r>
        <w:rPr>
          <w:noProof/>
        </w:rPr>
        <w:t>A encomendar com uma barra de apoio rebatível (refs. 5160, 5164, 5165, 5162, 5170 ou 5163).</w:t>
      </w:r>
    </w:p>
    <w:p w:rsidR="00B30DA8" w:rsidRDefault="00B30DA8" w:rsidP="00B30DA8">
      <w:pPr>
        <w:spacing w:after="0"/>
        <w:rPr>
          <w:noProof/>
        </w:rPr>
      </w:pPr>
      <w:r>
        <w:rPr>
          <w:noProof/>
        </w:rPr>
        <w:t xml:space="preserve">Dimensões : 1 000 x 200 x 100 mm. </w:t>
      </w:r>
    </w:p>
    <w:p w:rsidR="00B30DA8" w:rsidRDefault="00B30DA8" w:rsidP="00B30DA8">
      <w:pPr>
        <w:spacing w:after="0"/>
        <w:rPr>
          <w:noProof/>
        </w:rPr>
      </w:pPr>
      <w:r>
        <w:rPr>
          <w:noProof/>
        </w:rPr>
        <w:t>3 ou 2 abraçadeiras reguláveis em altura.</w:t>
      </w:r>
    </w:p>
    <w:p w:rsidR="00B30DA8" w:rsidRDefault="00B30DA8" w:rsidP="00B30DA8">
      <w:pPr>
        <w:spacing w:after="0"/>
        <w:rPr>
          <w:noProof/>
        </w:rPr>
      </w:pPr>
      <w:r>
        <w:rPr>
          <w:noProof/>
        </w:rPr>
        <w:t xml:space="preserve"> Tubo quadrado de 60 mm.</w:t>
      </w:r>
    </w:p>
    <w:p w:rsidR="00B30DA8" w:rsidRDefault="00B30DA8" w:rsidP="00B30DA8">
      <w:pPr>
        <w:spacing w:after="0"/>
        <w:rPr>
          <w:noProof/>
        </w:rPr>
      </w:pPr>
      <w:r>
        <w:rPr>
          <w:noProof/>
        </w:rPr>
        <w:t>Acabamento Inox polido satinado.</w:t>
      </w:r>
    </w:p>
    <w:p w:rsidR="00B30DA8" w:rsidRDefault="00B30DA8" w:rsidP="00B30DA8">
      <w:pPr>
        <w:spacing w:after="0"/>
        <w:rPr>
          <w:noProof/>
        </w:rPr>
      </w:pPr>
      <w:r>
        <w:rPr>
          <w:noProof/>
        </w:rPr>
        <w:t>Testado com mais de 200 kg.</w:t>
      </w:r>
    </w:p>
    <w:p w:rsidR="00B30DA8" w:rsidRDefault="00B30DA8" w:rsidP="00B30DA8">
      <w:pPr>
        <w:spacing w:after="0"/>
        <w:rPr>
          <w:lang w:val="en-GB"/>
        </w:rPr>
        <w:sectPr w:rsidR="00B30DA8" w:rsidSect="00B30DA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coluna 10 anos.</w:t>
      </w:r>
    </w:p>
    <w:p w:rsidR="00D90716" w:rsidRDefault="00D90716" w:rsidP="00B30DA8"/>
    <w:sectPr w:rsidR="00D90716" w:rsidSect="00B30D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B30DA8">
    <w:pPr>
      <w:pStyle w:val="En-tte"/>
    </w:pPr>
  </w:p>
  <w:p w:rsidR="00691E4E" w:rsidRDefault="00B30D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A8"/>
    <w:rsid w:val="00B30DA8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677A-6EEB-433D-9941-DFC1DD2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D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30D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2019-01-11T16:10:00Z</dcterms:created>
  <dcterms:modified xsi:type="dcterms:W3CDTF">2019-01-11T16:10:00Z</dcterms:modified>
</cp:coreProperties>
</file>