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D4" w:rsidRPr="00DA7859" w:rsidRDefault="008E5CD4" w:rsidP="008E5CD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BBAEDC" wp14:editId="1A30279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6" name="Imagem 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5160P1</w:t>
      </w:r>
    </w:p>
    <w:p w:rsidR="008E5CD4" w:rsidRPr="00DA7859" w:rsidRDefault="008E5CD4" w:rsidP="008E5CD4">
      <w:pPr>
        <w:spacing w:after="0"/>
        <w:rPr>
          <w:b/>
        </w:rPr>
      </w:pPr>
      <w:r w:rsidRPr="00316CE2">
        <w:rPr>
          <w:b/>
          <w:noProof/>
        </w:rPr>
        <w:t>Barra de apoio rebatível Inox brilhante L. 650 mm</w:t>
      </w:r>
    </w:p>
    <w:p w:rsidR="008E5CD4" w:rsidRPr="00DA7859" w:rsidRDefault="008E5CD4" w:rsidP="008E5CD4">
      <w:pPr>
        <w:spacing w:after="0"/>
      </w:pPr>
    </w:p>
    <w:p w:rsidR="008E5CD4" w:rsidRPr="00DA7859" w:rsidRDefault="008E5CD4" w:rsidP="008E5CD4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5160P1</w:t>
      </w:r>
      <w:r w:rsidRPr="00DA7859">
        <w:t xml:space="preserve"> </w:t>
      </w:r>
    </w:p>
    <w:p w:rsidR="008E5CD4" w:rsidRPr="00DA7859" w:rsidRDefault="008E5CD4" w:rsidP="008E5CD4">
      <w:pPr>
        <w:spacing w:after="0"/>
      </w:pPr>
    </w:p>
    <w:p w:rsidR="008E5CD4" w:rsidRPr="00D84BF4" w:rsidRDefault="008E5CD4" w:rsidP="008E5CD4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8E5CD4" w:rsidRPr="00316CE2" w:rsidRDefault="008E5CD4" w:rsidP="008E5CD4">
      <w:pPr>
        <w:spacing w:after="0"/>
        <w:rPr>
          <w:noProof/>
        </w:rPr>
      </w:pPr>
      <w:r w:rsidRPr="00316CE2">
        <w:rPr>
          <w:noProof/>
        </w:rPr>
        <w:t>Barra de apoio rebatível Ø 33,7, para pessoas com mobilidade reduzida (PMR).</w:t>
      </w:r>
    </w:p>
    <w:p w:rsidR="008E5CD4" w:rsidRPr="00316CE2" w:rsidRDefault="008E5CD4" w:rsidP="008E5CD4">
      <w:pPr>
        <w:spacing w:after="0"/>
        <w:rPr>
          <w:noProof/>
        </w:rPr>
      </w:pPr>
      <w:r w:rsidRPr="00316CE2"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8E5CD4" w:rsidRPr="00316CE2" w:rsidRDefault="008E5CD4" w:rsidP="008E5CD4">
      <w:pPr>
        <w:spacing w:after="0"/>
        <w:rPr>
          <w:noProof/>
        </w:rPr>
      </w:pPr>
      <w:r w:rsidRPr="00316CE2">
        <w:rPr>
          <w:noProof/>
        </w:rPr>
        <w:t xml:space="preserve">Dimensões : 650 x 290 x 110 mm. </w:t>
      </w:r>
    </w:p>
    <w:p w:rsidR="008E5CD4" w:rsidRPr="00316CE2" w:rsidRDefault="008E5CD4" w:rsidP="008E5CD4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8E5CD4" w:rsidRPr="00316CE2" w:rsidRDefault="008E5CD4" w:rsidP="008E5CD4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8E5CD4" w:rsidRPr="00316CE2" w:rsidRDefault="008E5CD4" w:rsidP="008E5CD4">
      <w:pPr>
        <w:spacing w:after="0"/>
        <w:rPr>
          <w:noProof/>
        </w:rPr>
      </w:pPr>
      <w:r w:rsidRPr="00316CE2">
        <w:rPr>
          <w:noProof/>
        </w:rPr>
        <w:t>Fixação visível por placa Inox 304, 2,5 mm de espessura.</w:t>
      </w:r>
    </w:p>
    <w:p w:rsidR="008E5CD4" w:rsidRPr="00316CE2" w:rsidRDefault="008E5CD4" w:rsidP="008E5CD4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8E5CD4" w:rsidRPr="00316CE2" w:rsidRDefault="008E5CD4" w:rsidP="008E5CD4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8E5CD4" w:rsidRPr="00D84BF4" w:rsidRDefault="008E5CD4" w:rsidP="008E5CD4">
      <w:pPr>
        <w:spacing w:after="0"/>
        <w:sectPr w:rsidR="008E5CD4" w:rsidRPr="00D84BF4" w:rsidSect="008E5CD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8E5CD4"/>
    <w:sectPr w:rsidR="00EC095B" w:rsidSect="008E5CD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8E5CD4">
    <w:pPr>
      <w:pStyle w:val="Cabealho"/>
    </w:pPr>
  </w:p>
  <w:p w:rsidR="000543B5" w:rsidRDefault="008E5C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D4"/>
    <w:rsid w:val="0000585D"/>
    <w:rsid w:val="008E5CD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83413-859A-4E0E-9E89-6F4189FD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E5C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E5CD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