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70" w:rsidRPr="009E5FB5" w:rsidRDefault="00882370" w:rsidP="0088237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5D3C01" wp14:editId="5CD3DA9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94" name="Image 39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510161P</w:t>
      </w:r>
    </w:p>
    <w:p w:rsidR="00882370" w:rsidRPr="009E5FB5" w:rsidRDefault="00882370" w:rsidP="00882370">
      <w:pPr>
        <w:spacing w:after="0"/>
        <w:rPr>
          <w:b/>
        </w:rPr>
      </w:pPr>
      <w:r w:rsidRPr="00064082">
        <w:rPr>
          <w:b/>
          <w:noProof/>
        </w:rPr>
        <w:t>Barra de apoio fixo Ø 32, L. 650 mm</w:t>
      </w:r>
    </w:p>
    <w:p w:rsidR="00882370" w:rsidRPr="009E5FB5" w:rsidRDefault="00882370" w:rsidP="00882370">
      <w:pPr>
        <w:spacing w:after="0"/>
      </w:pPr>
    </w:p>
    <w:p w:rsidR="00882370" w:rsidRPr="009E5FB5" w:rsidRDefault="00882370" w:rsidP="00882370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510161P</w:t>
      </w:r>
      <w:r w:rsidRPr="009E5FB5">
        <w:t xml:space="preserve"> </w:t>
      </w:r>
    </w:p>
    <w:p w:rsidR="00882370" w:rsidRPr="009E5FB5" w:rsidRDefault="00882370" w:rsidP="00882370">
      <w:pPr>
        <w:spacing w:after="0"/>
      </w:pPr>
    </w:p>
    <w:p w:rsidR="00882370" w:rsidRPr="00A54416" w:rsidRDefault="00882370" w:rsidP="00882370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882370" w:rsidRDefault="00882370" w:rsidP="00882370">
      <w:pPr>
        <w:spacing w:after="0"/>
        <w:rPr>
          <w:noProof/>
        </w:rPr>
      </w:pPr>
      <w:r>
        <w:rPr>
          <w:noProof/>
        </w:rPr>
        <w:t>Barra de apoio fixo Ø 32, para PMR.</w:t>
      </w:r>
    </w:p>
    <w:p w:rsidR="00882370" w:rsidRDefault="00882370" w:rsidP="00882370">
      <w:pPr>
        <w:spacing w:after="0"/>
        <w:rPr>
          <w:noProof/>
        </w:rPr>
      </w:pPr>
      <w:r>
        <w:rPr>
          <w:noProof/>
        </w:rPr>
        <w:t>Utilização como barra de apoio e de elevação não rebatível para WC, duche ou lavatório.</w:t>
      </w:r>
    </w:p>
    <w:p w:rsidR="00882370" w:rsidRDefault="00882370" w:rsidP="00882370">
      <w:pPr>
        <w:spacing w:after="0"/>
        <w:rPr>
          <w:noProof/>
        </w:rPr>
      </w:pPr>
      <w:r>
        <w:rPr>
          <w:noProof/>
        </w:rPr>
        <w:t>Aplica-se habitualmente em paralelo com barra de apoio rebatível no WC ou em cada um dos lados de um lavatório.</w:t>
      </w:r>
    </w:p>
    <w:p w:rsidR="00882370" w:rsidRDefault="00882370" w:rsidP="00882370">
      <w:pPr>
        <w:spacing w:after="0"/>
        <w:rPr>
          <w:noProof/>
        </w:rPr>
      </w:pPr>
      <w:r>
        <w:rPr>
          <w:noProof/>
        </w:rPr>
        <w:t>Recomendada quando a sanita ou o assento de duche está afastada da parede lateral.</w:t>
      </w:r>
    </w:p>
    <w:p w:rsidR="00882370" w:rsidRDefault="00882370" w:rsidP="00882370">
      <w:pPr>
        <w:spacing w:after="0"/>
        <w:rPr>
          <w:noProof/>
        </w:rPr>
      </w:pPr>
      <w:r>
        <w:rPr>
          <w:noProof/>
        </w:rPr>
        <w:t>Dimensões : 650 x 230 x 105 mm.</w:t>
      </w:r>
    </w:p>
    <w:p w:rsidR="00882370" w:rsidRDefault="00882370" w:rsidP="00882370">
      <w:pPr>
        <w:spacing w:after="0"/>
        <w:rPr>
          <w:noProof/>
        </w:rPr>
      </w:pPr>
      <w:r>
        <w:rPr>
          <w:noProof/>
        </w:rPr>
        <w:t>Tubo Inox 304 bacteriostático.</w:t>
      </w:r>
    </w:p>
    <w:p w:rsidR="00882370" w:rsidRDefault="00882370" w:rsidP="00882370">
      <w:pPr>
        <w:spacing w:after="0"/>
        <w:rPr>
          <w:noProof/>
        </w:rPr>
      </w:pPr>
      <w:r>
        <w:rPr>
          <w:noProof/>
        </w:rPr>
        <w:t>Acabamento Inox polido brilhante UltraPolish, superfície sem porosidades e homogénea facilitando a manutenção e higiene.</w:t>
      </w:r>
    </w:p>
    <w:p w:rsidR="00882370" w:rsidRDefault="00882370" w:rsidP="00882370">
      <w:pPr>
        <w:spacing w:after="0"/>
        <w:rPr>
          <w:noProof/>
        </w:rPr>
      </w:pPr>
      <w:r>
        <w:rPr>
          <w:noProof/>
        </w:rPr>
        <w:t>Fixações invisíveis por pater Inox 304, 4 mm de espessura.</w:t>
      </w:r>
    </w:p>
    <w:p w:rsidR="00882370" w:rsidRDefault="00882370" w:rsidP="00882370">
      <w:pPr>
        <w:spacing w:after="0"/>
        <w:rPr>
          <w:noProof/>
        </w:rPr>
      </w:pPr>
      <w:r>
        <w:rPr>
          <w:noProof/>
        </w:rPr>
        <w:t>Fornecida com parafusos Inox para parede de betão.</w:t>
      </w:r>
    </w:p>
    <w:p w:rsidR="00882370" w:rsidRDefault="00882370" w:rsidP="00882370">
      <w:pPr>
        <w:spacing w:after="0"/>
        <w:rPr>
          <w:noProof/>
        </w:rPr>
      </w:pPr>
      <w:r>
        <w:rPr>
          <w:noProof/>
        </w:rPr>
        <w:t>Testado com mais de 200 kg. Peso máximo do utilizador recomendado: 135 kg.</w:t>
      </w:r>
    </w:p>
    <w:p w:rsidR="00882370" w:rsidRDefault="00882370" w:rsidP="00882370">
      <w:pPr>
        <w:spacing w:after="0"/>
        <w:rPr>
          <w:lang w:val="en-GB"/>
        </w:rPr>
        <w:sectPr w:rsidR="00882370" w:rsidSect="0088237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da barra 10 anos. Marcação CE.</w:t>
      </w:r>
    </w:p>
    <w:p w:rsidR="00D90716" w:rsidRDefault="00D90716" w:rsidP="00882370"/>
    <w:sectPr w:rsidR="00D90716" w:rsidSect="0088237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882370">
    <w:pPr>
      <w:pStyle w:val="En-tte"/>
    </w:pPr>
  </w:p>
  <w:p w:rsidR="00691E4E" w:rsidRDefault="008823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70"/>
    <w:rsid w:val="00882370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EAEAB-2B76-41ED-9B03-5E268652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23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823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2019-01-11T16:06:00Z</dcterms:created>
  <dcterms:modified xsi:type="dcterms:W3CDTF">2019-01-11T16:06:00Z</dcterms:modified>
</cp:coreProperties>
</file>