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6A" w:rsidRPr="00DA7859" w:rsidRDefault="001E6D6A" w:rsidP="001E6D6A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7DC616" wp14:editId="6624F855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124" name="Imagem 124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CE2">
        <w:rPr>
          <w:noProof/>
          <w:color w:val="FFFFFF"/>
          <w:sz w:val="4"/>
          <w:szCs w:val="4"/>
        </w:rPr>
        <w:t>5083N</w:t>
      </w:r>
    </w:p>
    <w:p w:rsidR="001E6D6A" w:rsidRPr="00DA7859" w:rsidRDefault="001E6D6A" w:rsidP="001E6D6A">
      <w:pPr>
        <w:spacing w:after="0"/>
        <w:rPr>
          <w:b/>
        </w:rPr>
      </w:pPr>
      <w:r w:rsidRPr="00316CE2">
        <w:rPr>
          <w:b/>
          <w:noProof/>
        </w:rPr>
        <w:t>Barra de apoio curva 135° Nylon branco antibacteriano, 220 x 220 mm</w:t>
      </w:r>
    </w:p>
    <w:p w:rsidR="001E6D6A" w:rsidRPr="00DA7859" w:rsidRDefault="001E6D6A" w:rsidP="001E6D6A">
      <w:pPr>
        <w:spacing w:after="0"/>
      </w:pPr>
    </w:p>
    <w:p w:rsidR="001E6D6A" w:rsidRPr="00DA7859" w:rsidRDefault="001E6D6A" w:rsidP="001E6D6A">
      <w:pPr>
        <w:spacing w:after="0"/>
      </w:pPr>
      <w:r w:rsidRPr="00DA7859">
        <w:rPr>
          <w:rFonts w:cs="Calibri"/>
        </w:rPr>
        <w:t>Referência</w:t>
      </w:r>
      <w:r w:rsidRPr="00DA7859">
        <w:t xml:space="preserve">: </w:t>
      </w:r>
      <w:r w:rsidRPr="00316CE2">
        <w:rPr>
          <w:noProof/>
        </w:rPr>
        <w:t>5083N</w:t>
      </w:r>
      <w:r w:rsidRPr="00DA7859">
        <w:t xml:space="preserve"> </w:t>
      </w:r>
    </w:p>
    <w:p w:rsidR="001E6D6A" w:rsidRPr="00DA7859" w:rsidRDefault="001E6D6A" w:rsidP="001E6D6A">
      <w:pPr>
        <w:spacing w:after="0"/>
      </w:pPr>
    </w:p>
    <w:p w:rsidR="001E6D6A" w:rsidRPr="00D84BF4" w:rsidRDefault="001E6D6A" w:rsidP="001E6D6A">
      <w:pPr>
        <w:spacing w:after="0"/>
        <w:rPr>
          <w:u w:val="single"/>
        </w:rPr>
      </w:pPr>
      <w:r w:rsidRPr="00D84BF4">
        <w:rPr>
          <w:u w:val="single"/>
        </w:rPr>
        <w:t>Informação para prescrição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Barra de apoio curva a 135° Ø 32, para pessoas com mobilidade reduzida (PMR). Nylon HR brilhante branco.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Utilização como barra de apoio (parte horizontal) ou de elevação (parte a 135°) para WC, duche ou banheira.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 xml:space="preserve"> Tratamento antibacteriano NylonClean: proteção otimizada contra o desenvolvimento bacteriano.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Utilização tanto à esquerda como à direita.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 xml:space="preserve"> Adaptado para utilização intensiva em coletividades ou meio hospitalar.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Poliamida alta resistência (Nylon) : com reforço em aço com tratamento anticorrosão de 2 mm de espessura.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Superfície uniforme, não porosa que facilita a manutenção e higiene.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Resistência aos produtos químicos e de limpeza. Tratamento anti-UV.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Contacto macio e quente.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Espaço entre a barra e a parede de 38 mm : espaço mínimo que interdita a passagem do ante-braço por forma a evitar os riscos de fratura em caso de queda.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3 pontos de fixação permitem o bloqueio do pulso e fácil instalação.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Fixações invisíveis por placa com 6 furos, Ø 73.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Fornecido com parafusos Inox para parede de betão.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Dimensões : 220 x 220 mm.</w:t>
      </w:r>
    </w:p>
    <w:p w:rsidR="001E6D6A" w:rsidRPr="00316CE2" w:rsidRDefault="001E6D6A" w:rsidP="001E6D6A">
      <w:pPr>
        <w:spacing w:after="0"/>
        <w:rPr>
          <w:noProof/>
        </w:rPr>
      </w:pPr>
      <w:r w:rsidRPr="00316CE2">
        <w:rPr>
          <w:noProof/>
        </w:rPr>
        <w:t>Testado com mais de 200 kg. Peso máximo do utilizador recomendado: 135 kg.</w:t>
      </w:r>
    </w:p>
    <w:p w:rsidR="001E6D6A" w:rsidRPr="00D84BF4" w:rsidRDefault="001E6D6A" w:rsidP="001E6D6A">
      <w:pPr>
        <w:spacing w:after="0"/>
        <w:sectPr w:rsidR="001E6D6A" w:rsidRPr="00D84BF4" w:rsidSect="001E6D6A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316CE2">
        <w:rPr>
          <w:noProof/>
        </w:rPr>
        <w:t>Garantia da barra 10 anos. Marcação CE.</w:t>
      </w:r>
    </w:p>
    <w:p w:rsidR="00EC095B" w:rsidRDefault="00EC095B" w:rsidP="001E6D6A"/>
    <w:sectPr w:rsidR="00EC095B" w:rsidSect="001E6D6A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B5" w:rsidRDefault="001E6D6A">
    <w:pPr>
      <w:pStyle w:val="Cabealho"/>
    </w:pPr>
  </w:p>
  <w:p w:rsidR="000543B5" w:rsidRDefault="001E6D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6A"/>
    <w:rsid w:val="0000585D"/>
    <w:rsid w:val="001E6D6A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9B24-1708-41F4-B272-8F99114C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E6D6A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2020-01-10T01:49:00Z</dcterms:created>
  <dcterms:modified xsi:type="dcterms:W3CDTF">2020-01-10T01:49:00Z</dcterms:modified>
</cp:coreProperties>
</file>