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0C" w:rsidRPr="00DA7859" w:rsidRDefault="00B0680C" w:rsidP="00B0680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592DBD" wp14:editId="2C3C826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5" name="Imagem 6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5082S</w:t>
      </w:r>
    </w:p>
    <w:p w:rsidR="00B0680C" w:rsidRPr="00DA7859" w:rsidRDefault="00B0680C" w:rsidP="00B0680C">
      <w:pPr>
        <w:spacing w:after="0"/>
        <w:rPr>
          <w:b/>
        </w:rPr>
      </w:pPr>
      <w:r w:rsidRPr="00316CE2">
        <w:rPr>
          <w:b/>
          <w:noProof/>
        </w:rPr>
        <w:t>Barra de apoio angular 135° Inox satinado, 400 x 400 mm</w:t>
      </w:r>
    </w:p>
    <w:p w:rsidR="00B0680C" w:rsidRPr="00DA7859" w:rsidRDefault="00B0680C" w:rsidP="00B0680C">
      <w:pPr>
        <w:spacing w:after="0"/>
      </w:pPr>
    </w:p>
    <w:p w:rsidR="00B0680C" w:rsidRPr="00DA7859" w:rsidRDefault="00B0680C" w:rsidP="00B0680C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5082S</w:t>
      </w:r>
      <w:r w:rsidRPr="00DA7859">
        <w:t xml:space="preserve"> </w:t>
      </w:r>
    </w:p>
    <w:p w:rsidR="00B0680C" w:rsidRPr="00DA7859" w:rsidRDefault="00B0680C" w:rsidP="00B0680C">
      <w:pPr>
        <w:spacing w:after="0"/>
      </w:pPr>
    </w:p>
    <w:p w:rsidR="00B0680C" w:rsidRPr="00D84BF4" w:rsidRDefault="00B0680C" w:rsidP="00B0680C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B0680C" w:rsidRPr="00316CE2" w:rsidRDefault="00B0680C" w:rsidP="00B0680C">
      <w:pPr>
        <w:spacing w:after="0"/>
        <w:rPr>
          <w:noProof/>
        </w:rPr>
      </w:pPr>
      <w:r w:rsidRPr="00316CE2">
        <w:rPr>
          <w:noProof/>
        </w:rPr>
        <w:t>Barra de apoio curva a 135° Ø 32, para PMR.</w:t>
      </w:r>
    </w:p>
    <w:p w:rsidR="00B0680C" w:rsidRPr="00316CE2" w:rsidRDefault="00B0680C" w:rsidP="00B0680C">
      <w:pPr>
        <w:spacing w:after="0"/>
        <w:rPr>
          <w:noProof/>
        </w:rPr>
      </w:pPr>
      <w:r w:rsidRPr="00316CE2">
        <w:rPr>
          <w:noProof/>
        </w:rPr>
        <w:t>Utilização como barra de apoio (parte horizontal) ou de elevação (parte a 135°) para WC, duche ou banheira.</w:t>
      </w:r>
    </w:p>
    <w:p w:rsidR="00B0680C" w:rsidRPr="00316CE2" w:rsidRDefault="00B0680C" w:rsidP="00B0680C">
      <w:pPr>
        <w:spacing w:after="0"/>
        <w:rPr>
          <w:noProof/>
        </w:rPr>
      </w:pPr>
      <w:r w:rsidRPr="00316CE2">
        <w:rPr>
          <w:noProof/>
        </w:rPr>
        <w:t>Utilização tanto à esquerda como à direita.</w:t>
      </w:r>
    </w:p>
    <w:p w:rsidR="00B0680C" w:rsidRPr="00316CE2" w:rsidRDefault="00B0680C" w:rsidP="00B0680C">
      <w:pPr>
        <w:spacing w:after="0"/>
        <w:rPr>
          <w:noProof/>
        </w:rPr>
      </w:pPr>
      <w:r w:rsidRPr="00316CE2">
        <w:rPr>
          <w:noProof/>
        </w:rPr>
        <w:t xml:space="preserve">Dimensões : 400 x 400 mm. </w:t>
      </w:r>
    </w:p>
    <w:p w:rsidR="00B0680C" w:rsidRPr="00316CE2" w:rsidRDefault="00B0680C" w:rsidP="00B0680C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B0680C" w:rsidRPr="00316CE2" w:rsidRDefault="00B0680C" w:rsidP="00B0680C">
      <w:pPr>
        <w:spacing w:after="0"/>
        <w:rPr>
          <w:noProof/>
        </w:rPr>
      </w:pPr>
      <w:r w:rsidRPr="00316CE2">
        <w:rPr>
          <w:noProof/>
        </w:rPr>
        <w:t>Acabamento Inox polido satinado UltraSatin, superfície sem porosidades e homogénea facilitando a manutenção e higiene.</w:t>
      </w:r>
    </w:p>
    <w:p w:rsidR="00B0680C" w:rsidRPr="00316CE2" w:rsidRDefault="00B0680C" w:rsidP="00B0680C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B0680C" w:rsidRPr="00316CE2" w:rsidRDefault="00B0680C" w:rsidP="00B0680C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B0680C" w:rsidRPr="00316CE2" w:rsidRDefault="00B0680C" w:rsidP="00B0680C">
      <w:pPr>
        <w:spacing w:after="0"/>
        <w:rPr>
          <w:noProof/>
        </w:rPr>
      </w:pPr>
      <w:r w:rsidRPr="00316CE2">
        <w:rPr>
          <w:noProof/>
        </w:rPr>
        <w:t>3 pontos de fixação permitem o bloqueio do pulso e fácil instalação.</w:t>
      </w:r>
    </w:p>
    <w:p w:rsidR="00B0680C" w:rsidRPr="00316CE2" w:rsidRDefault="00B0680C" w:rsidP="00B0680C">
      <w:pPr>
        <w:spacing w:after="0"/>
        <w:rPr>
          <w:noProof/>
        </w:rPr>
      </w:pPr>
      <w:r w:rsidRPr="00316CE2">
        <w:rPr>
          <w:noProof/>
        </w:rPr>
        <w:t xml:space="preserve">Fixações invisíveis por pater 3 furos, Inox 304, Ø 72. </w:t>
      </w:r>
    </w:p>
    <w:p w:rsidR="00B0680C" w:rsidRPr="00316CE2" w:rsidRDefault="00B0680C" w:rsidP="00B0680C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B0680C" w:rsidRPr="00316CE2" w:rsidRDefault="00B0680C" w:rsidP="00B0680C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B0680C" w:rsidRPr="00316CE2" w:rsidRDefault="00B0680C" w:rsidP="00B0680C">
      <w:pPr>
        <w:spacing w:after="0"/>
        <w:rPr>
          <w:noProof/>
        </w:rPr>
      </w:pPr>
      <w:r w:rsidRPr="00316CE2">
        <w:rPr>
          <w:noProof/>
        </w:rPr>
        <w:t>Testado com mais de 250 kg. Peso máximo do utilizador recomendado: 170 kg.</w:t>
      </w:r>
    </w:p>
    <w:p w:rsidR="00B0680C" w:rsidRPr="00D84BF4" w:rsidRDefault="00B0680C" w:rsidP="00B0680C">
      <w:pPr>
        <w:spacing w:after="0"/>
        <w:sectPr w:rsidR="00B0680C" w:rsidRPr="00D84BF4" w:rsidSect="00B0680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B0680C"/>
    <w:sectPr w:rsidR="00EC095B" w:rsidSect="00B0680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B0680C">
    <w:pPr>
      <w:pStyle w:val="Cabealho"/>
    </w:pPr>
  </w:p>
  <w:p w:rsidR="000543B5" w:rsidRDefault="00B068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0C"/>
    <w:rsid w:val="0000585D"/>
    <w:rsid w:val="00B0680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DBC2C-A537-462D-A844-D3DB8A4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680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0680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