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E0" w:rsidRPr="00DA7859" w:rsidRDefault="00845CE0" w:rsidP="00845CE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7C0BD2" wp14:editId="0BDE43F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6" name="Imagem 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5055P2</w:t>
      </w:r>
    </w:p>
    <w:p w:rsidR="00845CE0" w:rsidRPr="00DA7859" w:rsidRDefault="00845CE0" w:rsidP="00845CE0">
      <w:pPr>
        <w:spacing w:after="0"/>
        <w:rPr>
          <w:b/>
        </w:rPr>
      </w:pPr>
      <w:r w:rsidRPr="00316CE2">
        <w:rPr>
          <w:b/>
          <w:noProof/>
        </w:rPr>
        <w:t>Barra de apoio reta Inox brilhante, 300 mm Ø 25</w:t>
      </w:r>
    </w:p>
    <w:p w:rsidR="00845CE0" w:rsidRPr="00DA7859" w:rsidRDefault="00845CE0" w:rsidP="00845CE0">
      <w:pPr>
        <w:spacing w:after="0"/>
      </w:pPr>
    </w:p>
    <w:p w:rsidR="00845CE0" w:rsidRPr="00DA7859" w:rsidRDefault="00845CE0" w:rsidP="00845CE0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5055P2</w:t>
      </w:r>
      <w:r w:rsidRPr="00DA7859">
        <w:t xml:space="preserve"> </w:t>
      </w:r>
    </w:p>
    <w:p w:rsidR="00845CE0" w:rsidRPr="00DA7859" w:rsidRDefault="00845CE0" w:rsidP="00845CE0">
      <w:pPr>
        <w:spacing w:after="0"/>
      </w:pPr>
    </w:p>
    <w:p w:rsidR="00845CE0" w:rsidRPr="00D84BF4" w:rsidRDefault="00845CE0" w:rsidP="00845CE0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Tubo Ø 25, entre-eixos 300 mm.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Utilização como barra de apoio e elevação para WC, duche ou banheira.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845CE0" w:rsidRPr="00316CE2" w:rsidRDefault="00845CE0" w:rsidP="00845CE0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115 kg.</w:t>
      </w:r>
    </w:p>
    <w:p w:rsidR="00845CE0" w:rsidRPr="00D84BF4" w:rsidRDefault="00845CE0" w:rsidP="00845CE0">
      <w:pPr>
        <w:spacing w:after="0"/>
        <w:sectPr w:rsidR="00845CE0" w:rsidRPr="00D84BF4" w:rsidSect="00845CE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845CE0"/>
    <w:sectPr w:rsidR="00EC095B" w:rsidSect="00845CE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45CE0">
    <w:pPr>
      <w:pStyle w:val="Cabealho"/>
    </w:pPr>
  </w:p>
  <w:p w:rsidR="000543B5" w:rsidRDefault="00845C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0"/>
    <w:rsid w:val="0000585D"/>
    <w:rsid w:val="00845CE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CDD2A-3492-4600-89FD-3EAA2813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5C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5CE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