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9B" w:rsidRPr="00945E1C" w:rsidRDefault="0014069B" w:rsidP="0014069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40C94C" wp14:editId="767745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1" name="Image 4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E1C">
        <w:rPr>
          <w:noProof/>
          <w:color w:val="FFFFFF"/>
          <w:sz w:val="4"/>
          <w:szCs w:val="4"/>
          <w:lang w:val="en-US"/>
        </w:rPr>
        <w:t>428150</w:t>
      </w:r>
    </w:p>
    <w:p w:rsidR="0014069B" w:rsidRPr="00945E1C" w:rsidRDefault="0014069B" w:rsidP="0014069B">
      <w:pPr>
        <w:spacing w:after="0"/>
        <w:rPr>
          <w:b/>
          <w:lang w:val="en-US"/>
        </w:rPr>
      </w:pPr>
      <w:r w:rsidRPr="00945E1C">
        <w:rPr>
          <w:b/>
          <w:noProof/>
          <w:lang w:val="en-US"/>
        </w:rPr>
        <w:t>Torneira de urinol TEMPOMATIC</w:t>
      </w:r>
    </w:p>
    <w:p w:rsidR="0014069B" w:rsidRPr="00945E1C" w:rsidRDefault="0014069B" w:rsidP="0014069B">
      <w:pPr>
        <w:spacing w:after="0"/>
        <w:rPr>
          <w:lang w:val="en-US"/>
        </w:rPr>
      </w:pPr>
    </w:p>
    <w:p w:rsidR="0014069B" w:rsidRPr="00945E1C" w:rsidRDefault="0014069B" w:rsidP="0014069B">
      <w:pPr>
        <w:spacing w:after="0"/>
        <w:rPr>
          <w:lang w:val="en-US"/>
        </w:rPr>
      </w:pPr>
      <w:r w:rsidRPr="00945E1C">
        <w:rPr>
          <w:rFonts w:cs="Calibri"/>
          <w:lang w:val="en-US"/>
        </w:rPr>
        <w:t>Referência</w:t>
      </w:r>
      <w:r w:rsidRPr="00945E1C">
        <w:rPr>
          <w:lang w:val="en-US"/>
        </w:rPr>
        <w:t xml:space="preserve">: </w:t>
      </w:r>
      <w:r w:rsidRPr="00945E1C">
        <w:rPr>
          <w:noProof/>
          <w:lang w:val="en-US"/>
        </w:rPr>
        <w:t>428150</w:t>
      </w:r>
      <w:r w:rsidRPr="00945E1C">
        <w:rPr>
          <w:lang w:val="en-US"/>
        </w:rPr>
        <w:t xml:space="preserve"> </w:t>
      </w:r>
    </w:p>
    <w:p w:rsidR="0014069B" w:rsidRPr="00945E1C" w:rsidRDefault="0014069B" w:rsidP="0014069B">
      <w:pPr>
        <w:spacing w:after="0"/>
        <w:rPr>
          <w:lang w:val="en-US"/>
        </w:rPr>
      </w:pPr>
    </w:p>
    <w:p w:rsidR="0014069B" w:rsidRPr="00945E1C" w:rsidRDefault="0014069B" w:rsidP="0014069B">
      <w:pPr>
        <w:spacing w:after="0"/>
        <w:rPr>
          <w:u w:val="single"/>
          <w:lang w:val="en-US"/>
        </w:rPr>
      </w:pPr>
      <w:r w:rsidRPr="00945E1C">
        <w:rPr>
          <w:u w:val="single"/>
          <w:lang w:val="en-US"/>
        </w:rPr>
        <w:t>Informação para prescrição</w:t>
      </w:r>
    </w:p>
    <w:p w:rsidR="0014069B" w:rsidRPr="00945E1C" w:rsidRDefault="0014069B" w:rsidP="0014069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Torneira eletrónica para urinol individual para atravessar a parede :</w:t>
      </w:r>
    </w:p>
    <w:p w:rsidR="0014069B" w:rsidRPr="00945E1C" w:rsidRDefault="0014069B" w:rsidP="0014069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Alimentação por corrente, módulo eletrónico 12 V com eletroválvula, filtro e torneira de segurança M1/2".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>Instalação para atravessar a parede ≤ 155 mm.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>Detetor de presença infravermelhos antichoque.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>Distância de deteção, temporização e débito reguláveis na instalação.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 xml:space="preserve">Prever transformador 230/12 V. 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>Deteta após 3 seg. de presença.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>Possibilidade de pré-limpeza automática.</w:t>
      </w:r>
    </w:p>
    <w:p w:rsidR="0014069B" w:rsidRDefault="0014069B" w:rsidP="0014069B">
      <w:pPr>
        <w:spacing w:after="0"/>
        <w:rPr>
          <w:noProof/>
        </w:rPr>
      </w:pPr>
      <w:r>
        <w:rPr>
          <w:noProof/>
        </w:rPr>
        <w:t>Temporização de 3 seg. regulável de 3 a 12 seg.</w:t>
      </w:r>
    </w:p>
    <w:p w:rsidR="0014069B" w:rsidRPr="00945E1C" w:rsidRDefault="0014069B" w:rsidP="0014069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Limpeza periódica higiénica, todas as 24 h após a última utilização: evita a perda de água nos sifões.</w:t>
      </w:r>
    </w:p>
    <w:p w:rsidR="0014069B" w:rsidRPr="00945E1C" w:rsidRDefault="0014069B" w:rsidP="0014069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Débito 0,3 l/seg. a 3 bar, ajustável.</w:t>
      </w:r>
    </w:p>
    <w:p w:rsidR="0014069B" w:rsidRPr="00945E1C" w:rsidRDefault="0014069B" w:rsidP="0014069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Espelho embutido na parede.</w:t>
      </w:r>
    </w:p>
    <w:p w:rsidR="0014069B" w:rsidRPr="00945E1C" w:rsidRDefault="0014069B" w:rsidP="0014069B">
      <w:pPr>
        <w:spacing w:after="0"/>
        <w:rPr>
          <w:noProof/>
          <w:lang w:val="en-US"/>
        </w:rPr>
      </w:pPr>
      <w:r w:rsidRPr="00945E1C">
        <w:rPr>
          <w:noProof/>
          <w:lang w:val="en-US"/>
        </w:rPr>
        <w:t>Varão roscado pode ser cortado à medida.</w:t>
      </w:r>
    </w:p>
    <w:p w:rsidR="0014069B" w:rsidRDefault="0014069B" w:rsidP="0014069B">
      <w:pPr>
        <w:spacing w:after="0"/>
        <w:rPr>
          <w:lang w:val="en-GB"/>
        </w:rPr>
        <w:sectPr w:rsidR="0014069B" w:rsidSect="0014069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45E1C">
        <w:rPr>
          <w:noProof/>
          <w:lang w:val="en-US"/>
        </w:rPr>
        <w:t>Garantia 10 anos.</w:t>
      </w:r>
    </w:p>
    <w:p w:rsidR="00D90716" w:rsidRDefault="00D90716" w:rsidP="0014069B"/>
    <w:sectPr w:rsidR="00D90716" w:rsidSect="001406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14069B">
    <w:pPr>
      <w:pStyle w:val="En-tte"/>
    </w:pPr>
  </w:p>
  <w:p w:rsidR="00691E4E" w:rsidRDefault="001406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9B"/>
    <w:rsid w:val="0014069B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4873-B305-47E0-9B5B-5676E25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6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406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2019-01-11T16:05:00Z</dcterms:created>
  <dcterms:modified xsi:type="dcterms:W3CDTF">2019-01-11T16:05:00Z</dcterms:modified>
</cp:coreProperties>
</file>