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63" w:rsidRPr="009222E4" w:rsidRDefault="00710A63" w:rsidP="00710A6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053DB8" wp14:editId="431DB95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06" name="Imagem 20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4051EW</w:t>
      </w:r>
    </w:p>
    <w:p w:rsidR="00710A63" w:rsidRPr="009222E4" w:rsidRDefault="00710A63" w:rsidP="00710A63">
      <w:pPr>
        <w:spacing w:after="0"/>
        <w:rPr>
          <w:b/>
        </w:rPr>
      </w:pPr>
      <w:r w:rsidRPr="00343D4D">
        <w:rPr>
          <w:b/>
          <w:noProof/>
        </w:rPr>
        <w:t>Porta piaçaba WC com tampa</w:t>
      </w:r>
    </w:p>
    <w:p w:rsidR="00710A63" w:rsidRPr="009222E4" w:rsidRDefault="00710A63" w:rsidP="00710A63">
      <w:pPr>
        <w:spacing w:after="0"/>
      </w:pPr>
    </w:p>
    <w:p w:rsidR="00710A63" w:rsidRPr="009222E4" w:rsidRDefault="00710A63" w:rsidP="00710A63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4051EW</w:t>
      </w:r>
      <w:r w:rsidRPr="009222E4">
        <w:t xml:space="preserve"> </w:t>
      </w:r>
    </w:p>
    <w:p w:rsidR="00710A63" w:rsidRPr="009222E4" w:rsidRDefault="00710A63" w:rsidP="00710A63">
      <w:pPr>
        <w:spacing w:after="0"/>
      </w:pPr>
    </w:p>
    <w:p w:rsidR="00710A63" w:rsidRPr="0090398B" w:rsidRDefault="00710A63" w:rsidP="00710A63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710A63" w:rsidRPr="00343D4D" w:rsidRDefault="00710A63" w:rsidP="00710A63">
      <w:pPr>
        <w:spacing w:after="0"/>
        <w:rPr>
          <w:noProof/>
        </w:rPr>
      </w:pPr>
      <w:r w:rsidRPr="00343D4D">
        <w:rPr>
          <w:noProof/>
        </w:rPr>
        <w:t xml:space="preserve">Porta piaçaba WC mural com tampa. </w:t>
      </w:r>
    </w:p>
    <w:p w:rsidR="00710A63" w:rsidRPr="00343D4D" w:rsidRDefault="00710A63" w:rsidP="00710A63">
      <w:pPr>
        <w:spacing w:after="0"/>
        <w:rPr>
          <w:noProof/>
        </w:rPr>
      </w:pPr>
      <w:r w:rsidRPr="00343D4D">
        <w:rPr>
          <w:noProof/>
        </w:rPr>
        <w:t xml:space="preserve">Inox 304 bacteriostático. Acabamento epoxy branco. </w:t>
      </w:r>
    </w:p>
    <w:p w:rsidR="00710A63" w:rsidRPr="00343D4D" w:rsidRDefault="00710A63" w:rsidP="00710A63">
      <w:pPr>
        <w:spacing w:after="0"/>
        <w:rPr>
          <w:noProof/>
        </w:rPr>
      </w:pPr>
      <w:r w:rsidRPr="00343D4D">
        <w:rPr>
          <w:noProof/>
        </w:rPr>
        <w:t xml:space="preserve">Modelo parede com bloqueio antirroubo. </w:t>
      </w:r>
    </w:p>
    <w:p w:rsidR="00710A63" w:rsidRPr="00343D4D" w:rsidRDefault="00710A63" w:rsidP="00710A63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710A63" w:rsidRPr="00343D4D" w:rsidRDefault="00710A63" w:rsidP="00710A63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710A63" w:rsidRPr="00343D4D" w:rsidRDefault="00710A63" w:rsidP="00710A63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710A63" w:rsidRPr="00343D4D" w:rsidRDefault="00710A63" w:rsidP="00710A63">
      <w:pPr>
        <w:spacing w:after="0"/>
        <w:rPr>
          <w:noProof/>
        </w:rPr>
      </w:pPr>
      <w:r w:rsidRPr="00343D4D">
        <w:rPr>
          <w:noProof/>
        </w:rPr>
        <w:t xml:space="preserve">Reposição automática da escova no recetáculo por sistema cónico. </w:t>
      </w:r>
    </w:p>
    <w:p w:rsidR="00710A63" w:rsidRPr="00343D4D" w:rsidRDefault="00710A63" w:rsidP="00710A63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710A63" w:rsidRPr="00343D4D" w:rsidRDefault="00710A63" w:rsidP="00710A63">
      <w:pPr>
        <w:spacing w:after="0"/>
        <w:rPr>
          <w:noProof/>
        </w:rPr>
      </w:pPr>
      <w:r w:rsidRPr="00343D4D">
        <w:rPr>
          <w:noProof/>
        </w:rPr>
        <w:t>Dimensões : Ø 90 x 410 mm.</w:t>
      </w:r>
    </w:p>
    <w:p w:rsidR="00EC095B" w:rsidRDefault="00EC095B"/>
    <w:sectPr w:rsidR="00EC095B" w:rsidSect="00710A6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710A63">
    <w:pPr>
      <w:pStyle w:val="Cabealho"/>
    </w:pPr>
  </w:p>
  <w:p w:rsidR="00432C0A" w:rsidRDefault="00710A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63"/>
    <w:rsid w:val="0000585D"/>
    <w:rsid w:val="00710A6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83170-EA7F-4A8F-B37E-A98A5828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10A6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10A6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453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