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23" w:rsidRPr="00DA7859" w:rsidRDefault="00F80023" w:rsidP="00F8002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1E238E" wp14:editId="3946F34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3" name="Imagem 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35164S</w:t>
      </w:r>
    </w:p>
    <w:p w:rsidR="00F80023" w:rsidRPr="00DA7859" w:rsidRDefault="00F80023" w:rsidP="00F80023">
      <w:pPr>
        <w:spacing w:after="0"/>
        <w:rPr>
          <w:b/>
        </w:rPr>
      </w:pPr>
      <w:r w:rsidRPr="00316CE2">
        <w:rPr>
          <w:b/>
          <w:noProof/>
        </w:rPr>
        <w:t>Barra de apoio rebatível Basic Ø 32, L. 850 mm</w:t>
      </w:r>
    </w:p>
    <w:p w:rsidR="00F80023" w:rsidRPr="00DA7859" w:rsidRDefault="00F80023" w:rsidP="00F80023">
      <w:pPr>
        <w:spacing w:after="0"/>
      </w:pPr>
    </w:p>
    <w:p w:rsidR="00F80023" w:rsidRPr="00DA7859" w:rsidRDefault="00F80023" w:rsidP="00F8002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35164S</w:t>
      </w:r>
      <w:r w:rsidRPr="00DA7859">
        <w:t xml:space="preserve"> </w:t>
      </w:r>
    </w:p>
    <w:p w:rsidR="00F80023" w:rsidRPr="00DA7859" w:rsidRDefault="00F80023" w:rsidP="00F80023">
      <w:pPr>
        <w:spacing w:after="0"/>
      </w:pPr>
    </w:p>
    <w:p w:rsidR="00F80023" w:rsidRPr="00D84BF4" w:rsidRDefault="00F80023" w:rsidP="00F8002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Barra de apoio rebatível Basic Ø 32, para pessoas com mobilidade reduzida (PMR).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Inox 304 polido satinado.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Comprimento: 850 mm.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Espessura do tubo: 3,5 mm.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Fixação visível por placa Inox 6 furos.</w:t>
      </w:r>
    </w:p>
    <w:p w:rsidR="00F80023" w:rsidRPr="00316CE2" w:rsidRDefault="00F80023" w:rsidP="00F80023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F80023" w:rsidRPr="00D84BF4" w:rsidRDefault="00F80023" w:rsidP="00F80023">
      <w:pPr>
        <w:spacing w:after="0"/>
        <w:sectPr w:rsidR="00F80023" w:rsidRPr="00D84BF4" w:rsidSect="00F8002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F80023"/>
    <w:sectPr w:rsidR="00EC095B" w:rsidSect="00F8002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80023">
    <w:pPr>
      <w:pStyle w:val="Cabealho"/>
    </w:pPr>
  </w:p>
  <w:p w:rsidR="000543B5" w:rsidRDefault="00F800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3"/>
    <w:rsid w:val="0000585D"/>
    <w:rsid w:val="00EC095B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41A3F-B31D-4118-B42E-30C7166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00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002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