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17" w:rsidRPr="009D74E1" w:rsidRDefault="00D26217" w:rsidP="00D2621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F58028" wp14:editId="5A42718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6" name="Imagem 1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731053</w:t>
      </w:r>
    </w:p>
    <w:p w:rsidR="00D26217" w:rsidRPr="009D74E1" w:rsidRDefault="00D26217" w:rsidP="00D26217">
      <w:pPr>
        <w:spacing w:after="0"/>
        <w:rPr>
          <w:b/>
        </w:rPr>
      </w:pPr>
      <w:r w:rsidRPr="00747CA3">
        <w:rPr>
          <w:b/>
          <w:noProof/>
        </w:rPr>
        <w:t>Misturadora termostática centralizada PREMIX SECURIT</w:t>
      </w:r>
    </w:p>
    <w:p w:rsidR="00D26217" w:rsidRPr="009D74E1" w:rsidRDefault="00D26217" w:rsidP="00D26217">
      <w:pPr>
        <w:spacing w:after="0"/>
      </w:pPr>
    </w:p>
    <w:p w:rsidR="00D26217" w:rsidRPr="009D74E1" w:rsidRDefault="00D26217" w:rsidP="00D26217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731053</w:t>
      </w:r>
      <w:r w:rsidRPr="009D74E1">
        <w:t xml:space="preserve"> </w:t>
      </w:r>
    </w:p>
    <w:p w:rsidR="00D26217" w:rsidRPr="009D74E1" w:rsidRDefault="00D26217" w:rsidP="00D26217">
      <w:pPr>
        <w:spacing w:after="0"/>
      </w:pPr>
    </w:p>
    <w:p w:rsidR="00D26217" w:rsidRPr="00E76653" w:rsidRDefault="00D26217" w:rsidP="00D26217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Misturadora termostática centralizada para circuito de retorno de 44 a 58°C: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Segurança anti-queimadura.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Regulação das variações de temperatura.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Filtros e válvulas antirretorno acessíveis pelo exterior sem desmontar o mecanismo.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Choque térmico sem ferramentas específicas (botão pulsador no manípulo).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Cartucho intermutável com célula automovida.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Corpo em latão cromado de alta resistência.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Temperatura máxima de água quente : 85°C.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Diferencial água quente / água misturada  : 15°C min.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Diferencial água quente / água fria  : 40°C min.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Diferença de pressão nas entradas : 1 bar máx. (0,5 bar recomendado).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Pressão min. / máx. : 1 a 10 bar (1 a 5 bar recomendado).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Alimentação AQ  à esquerda (anel vermelho) e AF à direita (anel azul).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Saída de AM superior (anel violeta).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Para saída inferior : desapertar / substituir a ligação superior AM pelo tampão inferior.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15% de economia de energia : desperdício calorífico otimizado (comparação entre um circuito de retorno 55°C e um ramal sem linha de retorno a 70°C).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Segurança e prolongamento da vida útil dos ramais. (ECS &gt;65°C = fator de envelhecimento prematuro).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Limitador de temperatura máxima regulável pelo instalador.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Limitação dos riscos de queimadura por redução da temperatura à saída da produção.</w:t>
      </w:r>
    </w:p>
    <w:p w:rsidR="00D26217" w:rsidRPr="00747CA3" w:rsidRDefault="00D26217" w:rsidP="00D26217">
      <w:pPr>
        <w:spacing w:after="0"/>
        <w:rPr>
          <w:noProof/>
        </w:rPr>
      </w:pPr>
      <w:r w:rsidRPr="00747CA3">
        <w:rPr>
          <w:noProof/>
        </w:rPr>
        <w:t>90 l/min - M1".</w:t>
      </w:r>
    </w:p>
    <w:p w:rsidR="00EC095B" w:rsidRDefault="00EC095B"/>
    <w:sectPr w:rsidR="00EC095B" w:rsidSect="00D2621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D26217">
    <w:pPr>
      <w:pStyle w:val="Cabealho"/>
    </w:pPr>
  </w:p>
  <w:p w:rsidR="004802ED" w:rsidRDefault="00D262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17"/>
    <w:rsid w:val="0000585D"/>
    <w:rsid w:val="00D2621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01119-E95C-4436-9E92-FBA36149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262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2621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2019-04-18T16:39:00Z</dcterms:created>
  <dcterms:modified xsi:type="dcterms:W3CDTF">2019-04-18T16:39:00Z</dcterms:modified>
</cp:coreProperties>
</file>